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EC0" w:rsidRPr="00406EC0" w:rsidRDefault="00406EC0" w:rsidP="00406EC0">
      <w:pPr>
        <w:spacing w:after="0" w:line="240" w:lineRule="auto"/>
        <w:outlineLvl w:val="0"/>
        <w:rPr>
          <w:rFonts w:ascii="MarkWebPro-Heavy-W03-Regular" w:eastAsia="Times New Roman" w:hAnsi="MarkWebPro-Heavy-W03-Regular" w:cs="Times New Roman"/>
          <w:kern w:val="36"/>
          <w:sz w:val="48"/>
          <w:szCs w:val="48"/>
        </w:rPr>
      </w:pPr>
      <w:r w:rsidRPr="00406EC0">
        <w:rPr>
          <w:rFonts w:ascii="MarkWebPro-Heavy-W03-Regular" w:eastAsia="Times New Roman" w:hAnsi="MarkWebPro-Heavy-W03-Regular" w:cs="Times New Roman"/>
          <w:kern w:val="36"/>
          <w:sz w:val="48"/>
          <w:szCs w:val="48"/>
        </w:rPr>
        <w:t xml:space="preserve">13 Amazing Coming of Age Traditions </w:t>
      </w:r>
      <w:proofErr w:type="gramStart"/>
      <w:r w:rsidRPr="00406EC0">
        <w:rPr>
          <w:rFonts w:ascii="MarkWebPro-Heavy-W03-Regular" w:eastAsia="Times New Roman" w:hAnsi="MarkWebPro-Heavy-W03-Regular" w:cs="Times New Roman"/>
          <w:kern w:val="36"/>
          <w:sz w:val="48"/>
          <w:szCs w:val="48"/>
        </w:rPr>
        <w:t>From</w:t>
      </w:r>
      <w:proofErr w:type="gramEnd"/>
      <w:r w:rsidRPr="00406EC0">
        <w:rPr>
          <w:rFonts w:ascii="MarkWebPro-Heavy-W03-Regular" w:eastAsia="Times New Roman" w:hAnsi="MarkWebPro-Heavy-W03-Regular" w:cs="Times New Roman"/>
          <w:kern w:val="36"/>
          <w:sz w:val="48"/>
          <w:szCs w:val="48"/>
        </w:rPr>
        <w:t xml:space="preserve"> Around the World</w:t>
      </w:r>
    </w:p>
    <w:p w:rsidR="00406EC0" w:rsidRPr="00406EC0" w:rsidRDefault="00406EC0" w:rsidP="00406EC0">
      <w:pPr>
        <w:spacing w:after="0" w:line="240" w:lineRule="auto"/>
        <w:rPr>
          <w:rFonts w:eastAsia="Times New Roman" w:cs="Times New Roman"/>
          <w:color w:val="8D8D8D"/>
        </w:rPr>
      </w:pPr>
      <w:r w:rsidRPr="00406EC0">
        <w:rPr>
          <w:rFonts w:eastAsia="Times New Roman" w:cs="Times New Roman"/>
          <w:color w:val="8D8D8D"/>
        </w:rPr>
        <w:t>Brought to you by: </w:t>
      </w:r>
      <w:hyperlink r:id="rId6" w:history="1">
        <w:r w:rsidRPr="00406EC0">
          <w:rPr>
            <w:rFonts w:eastAsia="Times New Roman" w:cs="Times New Roman"/>
            <w:color w:val="000000"/>
            <w:u w:val="single"/>
          </w:rPr>
          <w:t>CHIME FOR CHANGE</w:t>
        </w:r>
      </w:hyperlink>
    </w:p>
    <w:p w:rsidR="00406EC0" w:rsidRPr="00406EC0" w:rsidRDefault="00406EC0" w:rsidP="00406EC0">
      <w:pPr>
        <w:spacing w:after="0" w:line="240" w:lineRule="auto"/>
        <w:rPr>
          <w:rFonts w:eastAsia="Times New Roman" w:cs="Times New Roman"/>
          <w:color w:val="8D8D8D"/>
        </w:rPr>
      </w:pPr>
      <w:r w:rsidRPr="00406EC0">
        <w:rPr>
          <w:rFonts w:eastAsia="Times New Roman" w:cs="Times New Roman"/>
          <w:color w:val="8D8D8D"/>
        </w:rPr>
        <w:t>By </w:t>
      </w:r>
      <w:hyperlink r:id="rId7" w:history="1">
        <w:r w:rsidRPr="00406EC0">
          <w:rPr>
            <w:rFonts w:eastAsia="Times New Roman" w:cs="Times New Roman"/>
            <w:b/>
            <w:bCs/>
            <w:color w:val="000000"/>
            <w:u w:val="single"/>
          </w:rPr>
          <w:t xml:space="preserve">Leticia </w:t>
        </w:r>
        <w:proofErr w:type="spellStart"/>
        <w:r w:rsidRPr="00406EC0">
          <w:rPr>
            <w:rFonts w:eastAsia="Times New Roman" w:cs="Times New Roman"/>
            <w:b/>
            <w:bCs/>
            <w:color w:val="000000"/>
            <w:u w:val="single"/>
          </w:rPr>
          <w:t>Pfeffer</w:t>
        </w:r>
        <w:proofErr w:type="spellEnd"/>
        <w:r w:rsidRPr="00406EC0">
          <w:rPr>
            <w:rFonts w:eastAsia="Times New Roman" w:cs="Times New Roman"/>
            <w:b/>
            <w:bCs/>
            <w:color w:val="000000"/>
          </w:rPr>
          <w:t> </w:t>
        </w:r>
      </w:hyperlink>
      <w:r w:rsidRPr="00406EC0">
        <w:rPr>
          <w:rFonts w:eastAsia="Times New Roman" w:cs="Times New Roman"/>
          <w:color w:val="8D8D8D"/>
        </w:rPr>
        <w:t> and  </w:t>
      </w:r>
      <w:hyperlink r:id="rId8" w:history="1">
        <w:r w:rsidRPr="00406EC0">
          <w:rPr>
            <w:rFonts w:eastAsia="Times New Roman" w:cs="Times New Roman"/>
            <w:b/>
            <w:bCs/>
            <w:color w:val="000000"/>
            <w:u w:val="single"/>
          </w:rPr>
          <w:t xml:space="preserve">Christina </w:t>
        </w:r>
        <w:proofErr w:type="spellStart"/>
        <w:r w:rsidRPr="00406EC0">
          <w:rPr>
            <w:rFonts w:eastAsia="Times New Roman" w:cs="Times New Roman"/>
            <w:b/>
            <w:bCs/>
            <w:color w:val="000000"/>
            <w:u w:val="single"/>
          </w:rPr>
          <w:t>Nuñez</w:t>
        </w:r>
        <w:proofErr w:type="spellEnd"/>
      </w:hyperlink>
      <w:r w:rsidRPr="00406EC0">
        <w:rPr>
          <w:rFonts w:eastAsia="Times New Roman" w:cs="Times New Roman"/>
          <w:color w:val="8D8D8D"/>
        </w:rPr>
        <w:t>| July 21, 2016</w:t>
      </w:r>
    </w:p>
    <w:p w:rsidR="00406EC0" w:rsidRPr="00406EC0" w:rsidRDefault="00406EC0" w:rsidP="00406EC0">
      <w:pPr>
        <w:shd w:val="clear" w:color="auto" w:fill="FFFFFF"/>
        <w:spacing w:line="300" w:lineRule="atLeast"/>
        <w:rPr>
          <w:rFonts w:eastAsia="Times New Roman" w:cs="Times New Roman"/>
          <w:color w:val="333333"/>
        </w:rPr>
      </w:pPr>
      <w:r w:rsidRPr="00406EC0">
        <w:rPr>
          <w:rFonts w:eastAsia="Times New Roman" w:cs="Times New Roman"/>
          <w:noProof/>
          <w:color w:val="333333"/>
        </w:rPr>
        <w:drawing>
          <wp:inline distT="0" distB="0" distL="0" distR="0">
            <wp:extent cx="5067300" cy="2263394"/>
            <wp:effectExtent l="0" t="0" r="0" b="3810"/>
            <wp:docPr id="14" name="Picture 14" descr="https://media.globalcitizen.org/thumbnails/58/c9/58c94c0b-1d44-4a9a-bd0d-69f834306e6b/13-amazing-coming-of-age-traditions-from-around-th__1500x670_q85_crop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lobalcitizen.org/thumbnails/58/c9/58c94c0b-1d44-4a9a-bd0d-69f834306e6b/13-amazing-coming-of-age-traditions-from-around-th__1500x670_q85_crop_subsamplin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627" cy="2270687"/>
                    </a:xfrm>
                    <a:prstGeom prst="rect">
                      <a:avLst/>
                    </a:prstGeom>
                    <a:noFill/>
                    <a:ln>
                      <a:noFill/>
                    </a:ln>
                  </pic:spPr>
                </pic:pic>
              </a:graphicData>
            </a:graphic>
          </wp:inline>
        </w:drawing>
      </w:r>
      <w:r>
        <w:rPr>
          <w:rFonts w:eastAsia="Times New Roman" w:cs="Times New Roman"/>
          <w:i/>
          <w:iCs/>
          <w:color w:val="333333"/>
        </w:rPr>
        <w:t xml:space="preserve">                      </w:t>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The transition from childhood to adulthood -- the “coming of age” of boys who become young men and girls who become young women -- is a significant stepping stone in everyone’s life. But the age at which this happens, and how a child celebrates their rite of passage into adolescence, depends entirely on where they live and what culture they grow up in.  Looking back, we'll never forget the majesty that was prom, or the excitement of hitting the dance floor at our friends' co-ed Bar and Bat Mitzvah parties, and why should we? </w:t>
      </w:r>
      <w:proofErr w:type="spellStart"/>
      <w:r w:rsidRPr="00406EC0">
        <w:rPr>
          <w:rFonts w:eastAsia="Times New Roman" w:cs="Times New Roman"/>
          <w:color w:val="333333"/>
        </w:rPr>
        <w:t>Embarassing</w:t>
      </w:r>
      <w:proofErr w:type="spellEnd"/>
      <w:r w:rsidRPr="00406EC0">
        <w:rPr>
          <w:rFonts w:eastAsia="Times New Roman" w:cs="Times New Roman"/>
          <w:color w:val="333333"/>
        </w:rPr>
        <w:t xml:space="preserve"> or amazing, they were pivotal moments in our lives that deserve remembering. On that note, here are thirteen of it the world’s most diverse coming of age traditions.</w:t>
      </w:r>
    </w:p>
    <w:p w:rsidR="00406EC0" w:rsidRDefault="00406EC0" w:rsidP="00406EC0">
      <w:pPr>
        <w:shd w:val="clear" w:color="auto" w:fill="FFFFFF"/>
        <w:spacing w:after="0" w:line="240" w:lineRule="auto"/>
        <w:rPr>
          <w:rFonts w:eastAsia="Times New Roman" w:cs="Times New Roman"/>
          <w:b/>
          <w:bCs/>
          <w:color w:val="000000"/>
        </w:rPr>
      </w:pPr>
    </w:p>
    <w:p w:rsidR="0097379B" w:rsidRDefault="0097379B" w:rsidP="00406EC0">
      <w:pPr>
        <w:shd w:val="clear" w:color="auto" w:fill="FFFFFF"/>
        <w:spacing w:after="0" w:line="240" w:lineRule="auto"/>
        <w:rPr>
          <w:rFonts w:eastAsia="Times New Roman" w:cs="Times New Roman"/>
          <w:b/>
          <w:bCs/>
          <w:color w:val="000000"/>
        </w:rPr>
      </w:pPr>
    </w:p>
    <w:p w:rsidR="0097379B" w:rsidRDefault="0097379B"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1. Jewish Coming of Age Tradition: </w:t>
      </w:r>
      <w:hyperlink r:id="rId10" w:history="1">
        <w:r w:rsidRPr="00406EC0">
          <w:rPr>
            <w:rFonts w:eastAsia="Times New Roman" w:cs="Times New Roman"/>
            <w:b/>
            <w:bCs/>
            <w:color w:val="000000"/>
            <w:u w:val="single"/>
          </w:rPr>
          <w:t>Bar and Bat Mitzvah</w:t>
        </w:r>
      </w:hyperlink>
    </w:p>
    <w:p w:rsidR="00406EC0" w:rsidRDefault="0097379B"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0288" behindDoc="1" locked="0" layoutInCell="1" allowOverlap="1" wp14:anchorId="646AE43E" wp14:editId="73C2F836">
            <wp:simplePos x="0" y="0"/>
            <wp:positionH relativeFrom="margin">
              <wp:align>left</wp:align>
            </wp:positionH>
            <wp:positionV relativeFrom="paragraph">
              <wp:posOffset>74930</wp:posOffset>
            </wp:positionV>
            <wp:extent cx="3963710" cy="2305050"/>
            <wp:effectExtent l="0" t="0" r="0" b="0"/>
            <wp:wrapTight wrapText="bothSides">
              <wp:wrapPolygon edited="0">
                <wp:start x="0" y="0"/>
                <wp:lineTo x="0" y="21421"/>
                <wp:lineTo x="21489" y="21421"/>
                <wp:lineTo x="21489" y="0"/>
                <wp:lineTo x="0" y="0"/>
              </wp:wrapPolygon>
            </wp:wrapTight>
            <wp:docPr id="13" name="Picture 13" descr="http://www.globalpovertyproject.com/wp-content/uploads/2014/09/650-bar-mitzv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obalpovertyproject.com/wp-content/uploads/2014/09/650-bar-mitzva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3710" cy="2305050"/>
                    </a:xfrm>
                    <a:prstGeom prst="rect">
                      <a:avLst/>
                    </a:prstGeom>
                    <a:noFill/>
                    <a:ln>
                      <a:noFill/>
                    </a:ln>
                  </pic:spPr>
                </pic:pic>
              </a:graphicData>
            </a:graphic>
          </wp:anchor>
        </w:drawing>
      </w:r>
    </w:p>
    <w:p w:rsidR="0097379B" w:rsidRDefault="0097379B" w:rsidP="0097379B">
      <w:pPr>
        <w:shd w:val="clear" w:color="auto" w:fill="FFFFFF"/>
        <w:spacing w:after="0" w:line="240" w:lineRule="auto"/>
        <w:rPr>
          <w:rFonts w:eastAsia="Times New Roman" w:cs="Times New Roman"/>
          <w:color w:val="333333"/>
        </w:rPr>
      </w:pPr>
    </w:p>
    <w:p w:rsidR="00406EC0" w:rsidRDefault="00406EC0" w:rsidP="0097379B">
      <w:pPr>
        <w:shd w:val="clear" w:color="auto" w:fill="FFFFFF"/>
        <w:spacing w:after="0" w:line="240" w:lineRule="auto"/>
        <w:rPr>
          <w:rFonts w:eastAsia="Times New Roman" w:cs="Times New Roman"/>
          <w:color w:val="333333"/>
        </w:rPr>
      </w:pPr>
      <w:r w:rsidRPr="00406EC0">
        <w:rPr>
          <w:rFonts w:eastAsia="Times New Roman" w:cs="Times New Roman"/>
          <w:color w:val="333333"/>
        </w:rPr>
        <w:t>Around the world, young Jewish boys and girls celebrate their Bar and Bat Mitzvahs at age 13 and 12 in order to demonstrate their commitment to their faith and recognize that they are now responsible for following Jewish law. After the religious ceremony, a reception typically ensues to celebrate the young person’s hard work and accomplishment, as they have often spent weeks learning and preparing for this day.</w:t>
      </w: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97379B" w:rsidRDefault="0097379B"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 xml:space="preserve">2. The </w:t>
      </w:r>
      <w:proofErr w:type="spellStart"/>
      <w:r w:rsidRPr="00406EC0">
        <w:rPr>
          <w:rFonts w:eastAsia="Times New Roman" w:cs="Times New Roman"/>
          <w:b/>
          <w:bCs/>
          <w:color w:val="000000"/>
        </w:rPr>
        <w:t>Sateré-Mawé</w:t>
      </w:r>
      <w:proofErr w:type="spellEnd"/>
      <w:r w:rsidRPr="00406EC0">
        <w:rPr>
          <w:rFonts w:eastAsia="Times New Roman" w:cs="Times New Roman"/>
          <w:b/>
          <w:bCs/>
          <w:color w:val="000000"/>
        </w:rPr>
        <w:t xml:space="preserve"> Coming </w:t>
      </w:r>
      <w:proofErr w:type="gramStart"/>
      <w:r w:rsidRPr="00406EC0">
        <w:rPr>
          <w:rFonts w:eastAsia="Times New Roman" w:cs="Times New Roman"/>
          <w:b/>
          <w:bCs/>
          <w:color w:val="000000"/>
        </w:rPr>
        <w:t>Of</w:t>
      </w:r>
      <w:proofErr w:type="gramEnd"/>
      <w:r w:rsidRPr="00406EC0">
        <w:rPr>
          <w:rFonts w:eastAsia="Times New Roman" w:cs="Times New Roman"/>
          <w:b/>
          <w:bCs/>
          <w:color w:val="000000"/>
        </w:rPr>
        <w:t xml:space="preserve"> Age Tradition: </w:t>
      </w:r>
      <w:hyperlink r:id="rId12" w:history="1">
        <w:r w:rsidRPr="00406EC0">
          <w:rPr>
            <w:rFonts w:eastAsia="Times New Roman" w:cs="Times New Roman"/>
            <w:b/>
            <w:bCs/>
            <w:color w:val="000000"/>
            <w:u w:val="single"/>
          </w:rPr>
          <w:t>Bullet Ant Initiation</w:t>
        </w:r>
      </w:hyperlink>
    </w:p>
    <w:p w:rsidR="00406EC0" w:rsidRPr="00406EC0" w:rsidRDefault="00406EC0" w:rsidP="00406EC0">
      <w:pPr>
        <w:shd w:val="clear" w:color="auto" w:fill="FFFFFF"/>
        <w:spacing w:after="0" w:line="240" w:lineRule="auto"/>
        <w:jc w:val="right"/>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59264" behindDoc="1" locked="0" layoutInCell="1" allowOverlap="1">
            <wp:simplePos x="0" y="0"/>
            <wp:positionH relativeFrom="column">
              <wp:posOffset>2823210</wp:posOffset>
            </wp:positionH>
            <wp:positionV relativeFrom="paragraph">
              <wp:posOffset>4445</wp:posOffset>
            </wp:positionV>
            <wp:extent cx="3847465" cy="2237448"/>
            <wp:effectExtent l="0" t="0" r="635" b="0"/>
            <wp:wrapTight wrapText="bothSides">
              <wp:wrapPolygon edited="0">
                <wp:start x="0" y="0"/>
                <wp:lineTo x="0" y="21336"/>
                <wp:lineTo x="21497" y="21336"/>
                <wp:lineTo x="21497" y="0"/>
                <wp:lineTo x="0" y="0"/>
              </wp:wrapPolygon>
            </wp:wrapTight>
            <wp:docPr id="12" name="Picture 12" descr="http://www.globalpovertyproject.com/wp-content/uploads/2014/09/650-bulle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lobalpovertyproject.com/wp-content/uploads/2014/09/650-bullet-a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465" cy="2237448"/>
                    </a:xfrm>
                    <a:prstGeom prst="rect">
                      <a:avLst/>
                    </a:prstGeom>
                    <a:noFill/>
                    <a:ln>
                      <a:noFill/>
                    </a:ln>
                  </pic:spPr>
                </pic:pic>
              </a:graphicData>
            </a:graphic>
          </wp:anchor>
        </w:drawing>
      </w:r>
    </w:p>
    <w:p w:rsid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 xml:space="preserve">In the Brazilian Amazon, young boys belonging to the indigenous </w:t>
      </w:r>
      <w:proofErr w:type="spellStart"/>
      <w:r w:rsidRPr="00406EC0">
        <w:rPr>
          <w:rFonts w:eastAsia="Times New Roman" w:cs="Times New Roman"/>
          <w:color w:val="333333"/>
        </w:rPr>
        <w:t>Sateré-Mawé</w:t>
      </w:r>
      <w:proofErr w:type="spellEnd"/>
      <w:r w:rsidRPr="00406EC0">
        <w:rPr>
          <w:rFonts w:eastAsia="Times New Roman" w:cs="Times New Roman"/>
          <w:color w:val="333333"/>
        </w:rPr>
        <w:t xml:space="preserve"> tribe mark their coming of age when they turn 13 in a Bullet and Ant Initiation. The tradition goes as so: they search the jungle for bullet ants which are sedated by a leader who submerges them in an herbal solution. The ants are then weaved into gloves with the stingers pointed inwards. An hour or so later, the ants wake up angrier than ever, and the initiation begins. Each boy has to wear the gloves for ten minutes.</w:t>
      </w:r>
    </w:p>
    <w:p w:rsid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Enduring the pain demonstrates the boys’ readiness for manhood -- so few cry out as doing so would demonstrate weakness. Each boy will eventually wear the gloves 20 times over the span of several months before the initiation is complete.</w:t>
      </w:r>
    </w:p>
    <w:p w:rsidR="00406EC0" w:rsidRPr="00406EC0" w:rsidRDefault="00406EC0" w:rsidP="00406EC0">
      <w:pPr>
        <w:shd w:val="clear" w:color="auto" w:fill="FFFFFF"/>
        <w:spacing w:after="0" w:line="240" w:lineRule="auto"/>
        <w:ind w:firstLine="720"/>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3. Amish Coming of Age Tradition: </w:t>
      </w:r>
      <w:proofErr w:type="spellStart"/>
      <w:r w:rsidRPr="00406EC0">
        <w:rPr>
          <w:rFonts w:eastAsia="Times New Roman" w:cs="Times New Roman"/>
          <w:b/>
          <w:bCs/>
          <w:color w:val="333333"/>
        </w:rPr>
        <w:fldChar w:fldCharType="begin"/>
      </w:r>
      <w:r w:rsidRPr="00406EC0">
        <w:rPr>
          <w:rFonts w:eastAsia="Times New Roman" w:cs="Times New Roman"/>
          <w:b/>
          <w:bCs/>
          <w:color w:val="333333"/>
        </w:rPr>
        <w:instrText xml:space="preserve"> HYPERLINK "http://all-that-is-interesting.com/worlds-coolest-coming-of-age-traditions/3" </w:instrText>
      </w:r>
      <w:r w:rsidRPr="00406EC0">
        <w:rPr>
          <w:rFonts w:eastAsia="Times New Roman" w:cs="Times New Roman"/>
          <w:b/>
          <w:bCs/>
          <w:color w:val="333333"/>
        </w:rPr>
        <w:fldChar w:fldCharType="separate"/>
      </w:r>
      <w:r w:rsidRPr="00406EC0">
        <w:rPr>
          <w:rFonts w:eastAsia="Times New Roman" w:cs="Times New Roman"/>
          <w:b/>
          <w:bCs/>
          <w:color w:val="000000"/>
          <w:u w:val="single"/>
        </w:rPr>
        <w:t>Rumspringa</w:t>
      </w:r>
      <w:proofErr w:type="spellEnd"/>
      <w:r w:rsidRPr="00406EC0">
        <w:rPr>
          <w:rFonts w:eastAsia="Times New Roman" w:cs="Times New Roman"/>
          <w:b/>
          <w:bCs/>
          <w:color w:val="333333"/>
        </w:rPr>
        <w:fldChar w:fldCharType="end"/>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58240" behindDoc="1" locked="0" layoutInCell="1" allowOverlap="1">
            <wp:simplePos x="0" y="0"/>
            <wp:positionH relativeFrom="column">
              <wp:posOffset>3810</wp:posOffset>
            </wp:positionH>
            <wp:positionV relativeFrom="paragraph">
              <wp:posOffset>-3175</wp:posOffset>
            </wp:positionV>
            <wp:extent cx="4061984" cy="2362200"/>
            <wp:effectExtent l="0" t="0" r="0" b="0"/>
            <wp:wrapTight wrapText="bothSides">
              <wp:wrapPolygon edited="0">
                <wp:start x="0" y="0"/>
                <wp:lineTo x="0" y="21426"/>
                <wp:lineTo x="21478" y="21426"/>
                <wp:lineTo x="21478" y="0"/>
                <wp:lineTo x="0" y="0"/>
              </wp:wrapPolygon>
            </wp:wrapTight>
            <wp:docPr id="11" name="Picture 11" descr="http://www.globalpovertyproject.com/wp-content/uploads/2014/09/650-rumspri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alpovertyproject.com/wp-content/uploads/2014/09/650-rumspring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1984" cy="2362200"/>
                    </a:xfrm>
                    <a:prstGeom prst="rect">
                      <a:avLst/>
                    </a:prstGeom>
                    <a:noFill/>
                    <a:ln>
                      <a:noFill/>
                    </a:ln>
                  </pic:spPr>
                </pic:pic>
              </a:graphicData>
            </a:graphic>
          </wp:anchor>
        </w:drawing>
      </w: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 xml:space="preserve">In Amish tradition, </w:t>
      </w:r>
      <w:proofErr w:type="spellStart"/>
      <w:r w:rsidRPr="00406EC0">
        <w:rPr>
          <w:rFonts w:eastAsia="Times New Roman" w:cs="Times New Roman"/>
          <w:color w:val="333333"/>
        </w:rPr>
        <w:t>Rumspringa</w:t>
      </w:r>
      <w:proofErr w:type="spellEnd"/>
      <w:r w:rsidRPr="00406EC0">
        <w:rPr>
          <w:rFonts w:eastAsia="Times New Roman" w:cs="Times New Roman"/>
          <w:color w:val="333333"/>
        </w:rPr>
        <w:t xml:space="preserve"> marks the time when youth turn 16 and are finally able to enjoy unsupervised weekends away from family. During this time, they are encouraged to enjoy whatever pleasures they like, be that modern clothing or alcohol. The purpose of this period is to allow Amish youth the opportunity to see and experience the world beyond their culture and upbringing. In this way, returning to their community and way of life thus is entirely their choice. Those who return are then baptized and become committed members of the Amish church and community, marking the end of </w:t>
      </w:r>
      <w:proofErr w:type="spellStart"/>
      <w:r w:rsidRPr="00406EC0">
        <w:rPr>
          <w:rFonts w:eastAsia="Times New Roman" w:cs="Times New Roman"/>
          <w:color w:val="333333"/>
        </w:rPr>
        <w:t>Rumspringa</w:t>
      </w:r>
      <w:proofErr w:type="spellEnd"/>
      <w:r w:rsidRPr="00406EC0">
        <w:rPr>
          <w:rFonts w:eastAsia="Times New Roman" w:cs="Times New Roman"/>
          <w:color w:val="333333"/>
        </w:rPr>
        <w:t xml:space="preserve"> (but they must do so before turning 26).</w:t>
      </w:r>
    </w:p>
    <w:p w:rsidR="00406EC0" w:rsidRPr="00406EC0" w:rsidRDefault="00406EC0" w:rsidP="00406EC0">
      <w:pPr>
        <w:shd w:val="clear" w:color="auto" w:fill="FFFFFF"/>
        <w:spacing w:after="0" w:line="240" w:lineRule="auto"/>
        <w:ind w:firstLine="720"/>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4. Hispanic Coming of Age Tradition: </w:t>
      </w:r>
      <w:proofErr w:type="spellStart"/>
      <w:r w:rsidRPr="00406EC0">
        <w:rPr>
          <w:rFonts w:eastAsia="Times New Roman" w:cs="Times New Roman"/>
          <w:b/>
          <w:bCs/>
          <w:color w:val="333333"/>
        </w:rPr>
        <w:fldChar w:fldCharType="begin"/>
      </w:r>
      <w:r w:rsidRPr="00406EC0">
        <w:rPr>
          <w:rFonts w:eastAsia="Times New Roman" w:cs="Times New Roman"/>
          <w:b/>
          <w:bCs/>
          <w:color w:val="333333"/>
        </w:rPr>
        <w:instrText xml:space="preserve"> HYPERLINK "http://all-that-is-interesting.com/worlds-coolest-coming-of-age-traditions/4" </w:instrText>
      </w:r>
      <w:r w:rsidRPr="00406EC0">
        <w:rPr>
          <w:rFonts w:eastAsia="Times New Roman" w:cs="Times New Roman"/>
          <w:b/>
          <w:bCs/>
          <w:color w:val="333333"/>
        </w:rPr>
        <w:fldChar w:fldCharType="separate"/>
      </w:r>
      <w:r w:rsidRPr="00406EC0">
        <w:rPr>
          <w:rFonts w:eastAsia="Times New Roman" w:cs="Times New Roman"/>
          <w:b/>
          <w:bCs/>
          <w:color w:val="000000"/>
          <w:u w:val="single"/>
        </w:rPr>
        <w:t>Quinceanera</w:t>
      </w:r>
      <w:proofErr w:type="spellEnd"/>
      <w:r w:rsidRPr="00406EC0">
        <w:rPr>
          <w:rFonts w:eastAsia="Times New Roman" w:cs="Times New Roman"/>
          <w:b/>
          <w:bCs/>
          <w:color w:val="333333"/>
        </w:rPr>
        <w:fldChar w:fldCharType="end"/>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1312" behindDoc="1" locked="0" layoutInCell="1" allowOverlap="1">
            <wp:simplePos x="0" y="0"/>
            <wp:positionH relativeFrom="column">
              <wp:posOffset>3810</wp:posOffset>
            </wp:positionH>
            <wp:positionV relativeFrom="paragraph">
              <wp:posOffset>635</wp:posOffset>
            </wp:positionV>
            <wp:extent cx="3790950" cy="2204583"/>
            <wp:effectExtent l="0" t="0" r="0" b="5715"/>
            <wp:wrapTight wrapText="bothSides">
              <wp:wrapPolygon edited="0">
                <wp:start x="0" y="0"/>
                <wp:lineTo x="0" y="21469"/>
                <wp:lineTo x="21491" y="21469"/>
                <wp:lineTo x="21491" y="0"/>
                <wp:lineTo x="0" y="0"/>
              </wp:wrapPolygon>
            </wp:wrapTight>
            <wp:docPr id="10" name="Picture 10" descr="http://www.globalpovertyproject.com/wp-content/uploads/2014/09/650-qui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obalpovertyproject.com/wp-content/uploads/2014/09/650-quin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204583"/>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Flickr: Christopher Michael</w:t>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In many parts of Central and South America, young girls celebrate their </w:t>
      </w:r>
      <w:proofErr w:type="spellStart"/>
      <w:r w:rsidRPr="00406EC0">
        <w:rPr>
          <w:rFonts w:eastAsia="Times New Roman" w:cs="Times New Roman"/>
          <w:color w:val="333333"/>
        </w:rPr>
        <w:t>Quinceanera</w:t>
      </w:r>
      <w:proofErr w:type="spellEnd"/>
      <w:r w:rsidRPr="00406EC0">
        <w:rPr>
          <w:rFonts w:eastAsia="Times New Roman" w:cs="Times New Roman"/>
          <w:color w:val="333333"/>
        </w:rPr>
        <w:t xml:space="preserve"> when they turn 15 years old. The coming of age tradition typically begins with a Catholic mass where the girl renews her baptismal vows and solidifies her commitment to her family and faith. Immediately following the mass is a fiesta where friends and family eat and dance.</w:t>
      </w:r>
    </w:p>
    <w:p w:rsidR="00406EC0" w:rsidRDefault="00406EC0" w:rsidP="00406EC0">
      <w:pPr>
        <w:shd w:val="clear" w:color="auto" w:fill="FFFFFF"/>
        <w:spacing w:after="0" w:line="240" w:lineRule="auto"/>
        <w:rPr>
          <w:rFonts w:eastAsia="Times New Roman" w:cs="Times New Roman"/>
          <w:b/>
          <w:bCs/>
          <w:color w:val="333333"/>
        </w:rPr>
      </w:pPr>
    </w:p>
    <w:p w:rsidR="00406EC0" w:rsidRDefault="00406EC0" w:rsidP="00406EC0">
      <w:pPr>
        <w:shd w:val="clear" w:color="auto" w:fill="FFFFFF"/>
        <w:spacing w:after="0" w:line="240" w:lineRule="auto"/>
        <w:rPr>
          <w:rFonts w:eastAsia="Times New Roman" w:cs="Times New Roman"/>
          <w:b/>
          <w:bCs/>
          <w:color w:val="333333"/>
        </w:rPr>
      </w:pPr>
    </w:p>
    <w:p w:rsidR="00406EC0" w:rsidRDefault="00406EC0" w:rsidP="00406EC0">
      <w:pPr>
        <w:shd w:val="clear" w:color="auto" w:fill="FFFFFF"/>
        <w:spacing w:after="0" w:line="240" w:lineRule="auto"/>
        <w:rPr>
          <w:rFonts w:eastAsia="Times New Roman" w:cs="Times New Roman"/>
          <w:b/>
          <w:bCs/>
          <w:color w:val="333333"/>
        </w:rPr>
      </w:pPr>
    </w:p>
    <w:p w:rsidR="00406EC0" w:rsidRDefault="00406EC0" w:rsidP="00406EC0">
      <w:pPr>
        <w:shd w:val="clear" w:color="auto" w:fill="FFFFFF"/>
        <w:spacing w:after="0" w:line="240" w:lineRule="auto"/>
        <w:rPr>
          <w:rFonts w:eastAsia="Times New Roman" w:cs="Times New Roman"/>
          <w:b/>
          <w:bCs/>
          <w:color w:val="333333"/>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333333"/>
        </w:rPr>
        <w:t>5. American Coming of Age Tradition: Sweet 16</w:t>
      </w:r>
    </w:p>
    <w:p w:rsidR="00406EC0" w:rsidRPr="00406EC0" w:rsidRDefault="00406EC0" w:rsidP="00406EC0">
      <w:pPr>
        <w:shd w:val="clear" w:color="auto" w:fill="FFFFFF"/>
        <w:spacing w:after="0" w:line="240" w:lineRule="auto"/>
        <w:jc w:val="right"/>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2336" behindDoc="1" locked="0" layoutInCell="1" allowOverlap="1">
            <wp:simplePos x="0" y="0"/>
            <wp:positionH relativeFrom="column">
              <wp:posOffset>3089910</wp:posOffset>
            </wp:positionH>
            <wp:positionV relativeFrom="paragraph">
              <wp:posOffset>4445</wp:posOffset>
            </wp:positionV>
            <wp:extent cx="3586994" cy="2085975"/>
            <wp:effectExtent l="0" t="0" r="0" b="0"/>
            <wp:wrapTight wrapText="bothSides">
              <wp:wrapPolygon edited="0">
                <wp:start x="0" y="0"/>
                <wp:lineTo x="0" y="21304"/>
                <wp:lineTo x="21455" y="21304"/>
                <wp:lineTo x="21455" y="0"/>
                <wp:lineTo x="0" y="0"/>
              </wp:wrapPolygon>
            </wp:wrapTight>
            <wp:docPr id="9" name="Picture 9" descr="http://www.globalpovertyproject.com/wp-content/uploads/2014/09/650-swee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obalpovertyproject.com/wp-content/uploads/2014/09/650-sweet-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6994" cy="2085975"/>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While less rooted in tradition, the 16th birthday is nonetheless an important one for American youth, as it marks the time when they are legally permitted to drive a car (and with driving comes big-time freedom). For some lucky teens the day is celebrated with an over-the-top party and potentially a new car, as documented on the </w:t>
      </w:r>
      <w:proofErr w:type="spellStart"/>
      <w:r w:rsidRPr="00406EC0">
        <w:rPr>
          <w:rFonts w:eastAsia="Times New Roman" w:cs="Times New Roman"/>
          <w:color w:val="333333"/>
        </w:rPr>
        <w:t>the</w:t>
      </w:r>
      <w:proofErr w:type="spellEnd"/>
      <w:r w:rsidRPr="00406EC0">
        <w:rPr>
          <w:rFonts w:eastAsia="Times New Roman" w:cs="Times New Roman"/>
          <w:color w:val="333333"/>
        </w:rPr>
        <w:t xml:space="preserve"> MTV show My Super Sweet 16.</w:t>
      </w: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6. </w:t>
      </w:r>
      <w:hyperlink r:id="rId17" w:history="1">
        <w:r w:rsidRPr="00406EC0">
          <w:rPr>
            <w:rFonts w:eastAsia="Times New Roman" w:cs="Times New Roman"/>
            <w:b/>
            <w:bCs/>
            <w:color w:val="000000"/>
            <w:u w:val="single"/>
          </w:rPr>
          <w:t>Inuit Coming of Age Tradition: North Baffin Island</w:t>
        </w:r>
      </w:hyperlink>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3360" behindDoc="1" locked="0" layoutInCell="1" allowOverlap="1">
            <wp:simplePos x="0" y="0"/>
            <wp:positionH relativeFrom="column">
              <wp:posOffset>3810</wp:posOffset>
            </wp:positionH>
            <wp:positionV relativeFrom="paragraph">
              <wp:posOffset>-1270</wp:posOffset>
            </wp:positionV>
            <wp:extent cx="3586994" cy="2085975"/>
            <wp:effectExtent l="0" t="0" r="0" b="0"/>
            <wp:wrapTight wrapText="bothSides">
              <wp:wrapPolygon edited="0">
                <wp:start x="0" y="0"/>
                <wp:lineTo x="0" y="21304"/>
                <wp:lineTo x="21455" y="21304"/>
                <wp:lineTo x="21455" y="0"/>
                <wp:lineTo x="0" y="0"/>
              </wp:wrapPolygon>
            </wp:wrapTight>
            <wp:docPr id="8" name="Picture 8" descr="http://www.globalpovertyproject.com/wp-content/uploads/2014/09/650-in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alpovertyproject.com/wp-content/uploads/2014/09/650-inui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6994" cy="2085975"/>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In North Baffin Island, Inuit boys have traditionally gone out to the wilderness with their fathers between the ages of 11 and 12 to test their hunting skills and </w:t>
      </w:r>
      <w:proofErr w:type="spellStart"/>
      <w:r w:rsidRPr="00406EC0">
        <w:rPr>
          <w:rFonts w:eastAsia="Times New Roman" w:cs="Times New Roman"/>
          <w:color w:val="333333"/>
        </w:rPr>
        <w:t>acclimatise</w:t>
      </w:r>
      <w:proofErr w:type="spellEnd"/>
      <w:r w:rsidRPr="00406EC0">
        <w:rPr>
          <w:rFonts w:eastAsia="Times New Roman" w:cs="Times New Roman"/>
          <w:color w:val="333333"/>
        </w:rPr>
        <w:t xml:space="preserve"> to the harsh arctic weather. As part of the tradition, a shaman would be called to open the lines of communication between men and animals. Nowadays, however, this tradition has been extended to young girls as well, as “</w:t>
      </w:r>
      <w:proofErr w:type="spellStart"/>
      <w:r w:rsidRPr="00406EC0">
        <w:rPr>
          <w:rFonts w:eastAsia="Times New Roman" w:cs="Times New Roman"/>
          <w:color w:val="333333"/>
        </w:rPr>
        <w:t>outcamps</w:t>
      </w:r>
      <w:proofErr w:type="spellEnd"/>
      <w:r w:rsidRPr="00406EC0">
        <w:rPr>
          <w:rFonts w:eastAsia="Times New Roman" w:cs="Times New Roman"/>
          <w:color w:val="333333"/>
        </w:rPr>
        <w:t>” are established away from the community in order for traditional skills to be passed down and practiced by the young men and women.</w:t>
      </w: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7. </w:t>
      </w:r>
      <w:hyperlink r:id="rId19" w:history="1">
        <w:r w:rsidRPr="00406EC0">
          <w:rPr>
            <w:rFonts w:eastAsia="Times New Roman" w:cs="Times New Roman"/>
            <w:b/>
            <w:bCs/>
            <w:color w:val="000000"/>
            <w:u w:val="single"/>
          </w:rPr>
          <w:t>Khatam Al Koran</w:t>
        </w:r>
      </w:hyperlink>
      <w:r w:rsidRPr="00406EC0">
        <w:rPr>
          <w:rFonts w:eastAsia="Times New Roman" w:cs="Times New Roman"/>
          <w:b/>
          <w:bCs/>
          <w:color w:val="000000"/>
        </w:rPr>
        <w:t> Coming of Age Tradition: Malaysia</w:t>
      </w:r>
    </w:p>
    <w:p w:rsidR="00406EC0" w:rsidRPr="00406EC0" w:rsidRDefault="00406EC0" w:rsidP="00406EC0">
      <w:pPr>
        <w:shd w:val="clear" w:color="auto" w:fill="FFFFFF"/>
        <w:spacing w:after="0" w:line="240" w:lineRule="auto"/>
        <w:jc w:val="right"/>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4384" behindDoc="1" locked="0" layoutInCell="1" allowOverlap="1">
            <wp:simplePos x="0" y="0"/>
            <wp:positionH relativeFrom="column">
              <wp:posOffset>3070860</wp:posOffset>
            </wp:positionH>
            <wp:positionV relativeFrom="paragraph">
              <wp:posOffset>3810</wp:posOffset>
            </wp:positionV>
            <wp:extent cx="3603373" cy="2095500"/>
            <wp:effectExtent l="0" t="0" r="0" b="0"/>
            <wp:wrapTight wrapText="bothSides">
              <wp:wrapPolygon edited="0">
                <wp:start x="0" y="0"/>
                <wp:lineTo x="0" y="21404"/>
                <wp:lineTo x="21471" y="21404"/>
                <wp:lineTo x="21471" y="0"/>
                <wp:lineTo x="0" y="0"/>
              </wp:wrapPolygon>
            </wp:wrapTight>
            <wp:docPr id="7" name="Picture 7" descr="http://www.globalpovertyproject.com/wp-content/uploads/2014/09/650-malaysia-mus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lobalpovertyproject.com/wp-content/uploads/2014/09/650-malaysia-musli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3373" cy="2095500"/>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In Malaysia, 11 is a special birthday for some Muslim girls, as it marks the time when they can celebrate Khatam Al Koran, a prestigious ritual that demonstrates their growing maturity at their local mosque. Girls spend years preparing for this day, reviewing the Koran so they can recite the final chapter before friends and family at the ceremony.</w:t>
      </w: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8. </w:t>
      </w:r>
      <w:proofErr w:type="spellStart"/>
      <w:r w:rsidRPr="00406EC0">
        <w:rPr>
          <w:rFonts w:eastAsia="Times New Roman" w:cs="Times New Roman"/>
          <w:b/>
          <w:bCs/>
          <w:color w:val="333333"/>
        </w:rPr>
        <w:fldChar w:fldCharType="begin"/>
      </w:r>
      <w:r w:rsidRPr="00406EC0">
        <w:rPr>
          <w:rFonts w:eastAsia="Times New Roman" w:cs="Times New Roman"/>
          <w:b/>
          <w:bCs/>
          <w:color w:val="333333"/>
        </w:rPr>
        <w:instrText xml:space="preserve"> HYPERLINK "http://www.maasai-association.org/ceremonies.html" </w:instrText>
      </w:r>
      <w:r w:rsidRPr="00406EC0">
        <w:rPr>
          <w:rFonts w:eastAsia="Times New Roman" w:cs="Times New Roman"/>
          <w:b/>
          <w:bCs/>
          <w:color w:val="333333"/>
        </w:rPr>
        <w:fldChar w:fldCharType="separate"/>
      </w:r>
      <w:r w:rsidRPr="00406EC0">
        <w:rPr>
          <w:rFonts w:eastAsia="Times New Roman" w:cs="Times New Roman"/>
          <w:b/>
          <w:bCs/>
          <w:color w:val="000000"/>
          <w:u w:val="single"/>
        </w:rPr>
        <w:t>Maasai</w:t>
      </w:r>
      <w:proofErr w:type="spellEnd"/>
      <w:r w:rsidRPr="00406EC0">
        <w:rPr>
          <w:rFonts w:eastAsia="Times New Roman" w:cs="Times New Roman"/>
          <w:b/>
          <w:bCs/>
          <w:color w:val="000000"/>
          <w:u w:val="single"/>
        </w:rPr>
        <w:t xml:space="preserve"> Coming of Age Tradition</w:t>
      </w:r>
      <w:r w:rsidRPr="00406EC0">
        <w:rPr>
          <w:rFonts w:eastAsia="Times New Roman" w:cs="Times New Roman"/>
          <w:b/>
          <w:bCs/>
          <w:color w:val="333333"/>
        </w:rPr>
        <w:fldChar w:fldCharType="end"/>
      </w:r>
      <w:r w:rsidRPr="00406EC0">
        <w:rPr>
          <w:rFonts w:eastAsia="Times New Roman" w:cs="Times New Roman"/>
          <w:b/>
          <w:bCs/>
          <w:color w:val="000000"/>
        </w:rPr>
        <w:t>: Tanzania and Kenya</w:t>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5408" behindDoc="1" locked="0" layoutInCell="1" allowOverlap="1">
            <wp:simplePos x="0" y="0"/>
            <wp:positionH relativeFrom="column">
              <wp:posOffset>3810</wp:posOffset>
            </wp:positionH>
            <wp:positionV relativeFrom="paragraph">
              <wp:posOffset>-3810</wp:posOffset>
            </wp:positionV>
            <wp:extent cx="3783542" cy="2200275"/>
            <wp:effectExtent l="0" t="0" r="7620" b="0"/>
            <wp:wrapTight wrapText="bothSides">
              <wp:wrapPolygon edited="0">
                <wp:start x="0" y="0"/>
                <wp:lineTo x="0" y="21319"/>
                <wp:lineTo x="21535" y="21319"/>
                <wp:lineTo x="21535" y="0"/>
                <wp:lineTo x="0" y="0"/>
              </wp:wrapPolygon>
            </wp:wrapTight>
            <wp:docPr id="6" name="Picture 6" descr="http://www.globalpovertyproject.com/wp-content/uploads/2014/09/650-mas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obalpovertyproject.com/wp-content/uploads/2014/09/650-massa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3542" cy="2200275"/>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 xml:space="preserve">The </w:t>
      </w:r>
      <w:proofErr w:type="spellStart"/>
      <w:r w:rsidRPr="00406EC0">
        <w:rPr>
          <w:rFonts w:eastAsia="Times New Roman" w:cs="Times New Roman"/>
          <w:color w:val="333333"/>
        </w:rPr>
        <w:t>Maasai</w:t>
      </w:r>
      <w:proofErr w:type="spellEnd"/>
      <w:r w:rsidRPr="00406EC0">
        <w:rPr>
          <w:rFonts w:eastAsia="Times New Roman" w:cs="Times New Roman"/>
          <w:color w:val="333333"/>
        </w:rPr>
        <w:t xml:space="preserve"> of Kenya and Tanzania have several rites of passage that carry boys into manhood. Boys between the ages of 10-20 come together to be initiated as the new “warrior class” of the tribe, placed in dozens of houses built for the occasion. The night before the ceremony the boys sleep outside in the forest, and at dawn they return for a day of singing and dancing. They drink a mixture of alcohol, cow’s blood, and milk, while also consuming large portions of meat. After these festivities they are ready to be circumcised, making the official transformation into a man, warrior, and protector. Similar to other rites of passage the boys cannot flinch, because doing so would shame their families and discount their bravery.</w:t>
      </w:r>
    </w:p>
    <w:p w:rsidR="00406EC0" w:rsidRP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For the next 10 years the boys will stay at a warrior’s camp where they learn various skills. After the ceremony takes places, marking their transition from warrior to senior warrior, they are entitled to marry the woman of their choice.</w:t>
      </w: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9. Ethiopian Coming of Age Tradition: </w:t>
      </w:r>
      <w:proofErr w:type="spellStart"/>
      <w:r w:rsidRPr="00406EC0">
        <w:rPr>
          <w:rFonts w:eastAsia="Times New Roman" w:cs="Times New Roman"/>
          <w:b/>
          <w:bCs/>
          <w:color w:val="333333"/>
        </w:rPr>
        <w:fldChar w:fldCharType="begin"/>
      </w:r>
      <w:r w:rsidRPr="00406EC0">
        <w:rPr>
          <w:rFonts w:eastAsia="Times New Roman" w:cs="Times New Roman"/>
          <w:b/>
          <w:bCs/>
          <w:color w:val="333333"/>
        </w:rPr>
        <w:instrText xml:space="preserve"> HYPERLINK "http://listverse.com/2009/12/28/10-bizarre-rites-of-passage/" </w:instrText>
      </w:r>
      <w:r w:rsidRPr="00406EC0">
        <w:rPr>
          <w:rFonts w:eastAsia="Times New Roman" w:cs="Times New Roman"/>
          <w:b/>
          <w:bCs/>
          <w:color w:val="333333"/>
        </w:rPr>
        <w:fldChar w:fldCharType="separate"/>
      </w:r>
      <w:r w:rsidRPr="00406EC0">
        <w:rPr>
          <w:rFonts w:eastAsia="Times New Roman" w:cs="Times New Roman"/>
          <w:b/>
          <w:bCs/>
          <w:color w:val="000000"/>
          <w:u w:val="single"/>
        </w:rPr>
        <w:t>Hamar</w:t>
      </w:r>
      <w:proofErr w:type="spellEnd"/>
      <w:r w:rsidRPr="00406EC0">
        <w:rPr>
          <w:rFonts w:eastAsia="Times New Roman" w:cs="Times New Roman"/>
          <w:b/>
          <w:bCs/>
          <w:color w:val="000000"/>
          <w:u w:val="single"/>
        </w:rPr>
        <w:t xml:space="preserve"> Cow Jumping</w:t>
      </w:r>
      <w:r w:rsidRPr="00406EC0">
        <w:rPr>
          <w:rFonts w:eastAsia="Times New Roman" w:cs="Times New Roman"/>
          <w:b/>
          <w:bCs/>
          <w:color w:val="333333"/>
        </w:rPr>
        <w:fldChar w:fldCharType="end"/>
      </w:r>
    </w:p>
    <w:p w:rsidR="00406EC0" w:rsidRPr="00406EC0" w:rsidRDefault="00406EC0" w:rsidP="00406EC0">
      <w:pPr>
        <w:shd w:val="clear" w:color="auto" w:fill="FFFFFF"/>
        <w:spacing w:after="0" w:line="240" w:lineRule="auto"/>
        <w:jc w:val="right"/>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6432" behindDoc="1" locked="0" layoutInCell="1" allowOverlap="1">
            <wp:simplePos x="0" y="0"/>
            <wp:positionH relativeFrom="column">
              <wp:posOffset>3204210</wp:posOffset>
            </wp:positionH>
            <wp:positionV relativeFrom="paragraph">
              <wp:posOffset>-3810</wp:posOffset>
            </wp:positionV>
            <wp:extent cx="3472341" cy="2019300"/>
            <wp:effectExtent l="0" t="0" r="0" b="0"/>
            <wp:wrapTight wrapText="bothSides">
              <wp:wrapPolygon edited="0">
                <wp:start x="0" y="0"/>
                <wp:lineTo x="0" y="21396"/>
                <wp:lineTo x="21450" y="21396"/>
                <wp:lineTo x="21450" y="0"/>
                <wp:lineTo x="0" y="0"/>
              </wp:wrapPolygon>
            </wp:wrapTight>
            <wp:docPr id="5" name="Picture 5" descr="http://www.globalpovertyproject.com/wp-content/uploads/2014/09/650-ethiopia-jump-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alpovertyproject.com/wp-content/uploads/2014/09/650-ethiopia-jump-co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2341" cy="2019300"/>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In Ethiopia, some grooms-to-be have their own “bachelor party” of sorts- a rite of passage they must complete prior to being able to marry. Participants must successfully jump over a castrated, male cow four times while naked, symbolizing the childhood they are leaving behind them. If successful, they will now be considered one of the </w:t>
      </w:r>
      <w:proofErr w:type="spellStart"/>
      <w:r w:rsidRPr="00406EC0">
        <w:rPr>
          <w:rFonts w:eastAsia="Times New Roman" w:cs="Times New Roman"/>
          <w:color w:val="333333"/>
        </w:rPr>
        <w:t>Maza</w:t>
      </w:r>
      <w:proofErr w:type="spellEnd"/>
      <w:r w:rsidRPr="00406EC0">
        <w:rPr>
          <w:rFonts w:eastAsia="Times New Roman" w:cs="Times New Roman"/>
          <w:color w:val="333333"/>
        </w:rPr>
        <w:t xml:space="preserve">- other men who passed the test and spend the next few months supervising these events in villages throughout the </w:t>
      </w:r>
      <w:proofErr w:type="spellStart"/>
      <w:r w:rsidRPr="00406EC0">
        <w:rPr>
          <w:rFonts w:eastAsia="Times New Roman" w:cs="Times New Roman"/>
          <w:color w:val="333333"/>
        </w:rPr>
        <w:t>Hamar</w:t>
      </w:r>
      <w:proofErr w:type="spellEnd"/>
      <w:r w:rsidRPr="00406EC0">
        <w:rPr>
          <w:rFonts w:eastAsia="Times New Roman" w:cs="Times New Roman"/>
          <w:color w:val="333333"/>
        </w:rPr>
        <w:t xml:space="preserve"> territory.</w:t>
      </w:r>
    </w:p>
    <w:p w:rsidR="00406EC0" w:rsidRDefault="00406EC0" w:rsidP="00406EC0">
      <w:pPr>
        <w:shd w:val="clear" w:color="auto" w:fill="FFFFFF"/>
        <w:spacing w:after="0" w:line="240" w:lineRule="auto"/>
        <w:rPr>
          <w:rFonts w:eastAsia="Times New Roman" w:cs="Times New Roman"/>
          <w:b/>
          <w:bCs/>
          <w:color w:val="000000"/>
        </w:rPr>
      </w:pP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10. Vanuatu Coming of Age Tradition: </w:t>
      </w:r>
      <w:hyperlink r:id="rId23" w:history="1">
        <w:r w:rsidRPr="00406EC0">
          <w:rPr>
            <w:rFonts w:eastAsia="Times New Roman" w:cs="Times New Roman"/>
            <w:b/>
            <w:bCs/>
            <w:color w:val="000000"/>
            <w:u w:val="single"/>
          </w:rPr>
          <w:t>Land Divers</w:t>
        </w:r>
      </w:hyperlink>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7456" behindDoc="1" locked="0" layoutInCell="1" allowOverlap="1">
            <wp:simplePos x="0" y="0"/>
            <wp:positionH relativeFrom="column">
              <wp:posOffset>3810</wp:posOffset>
            </wp:positionH>
            <wp:positionV relativeFrom="paragraph">
              <wp:posOffset>635</wp:posOffset>
            </wp:positionV>
            <wp:extent cx="3079246" cy="1790700"/>
            <wp:effectExtent l="0" t="0" r="6985" b="0"/>
            <wp:wrapTight wrapText="bothSides">
              <wp:wrapPolygon edited="0">
                <wp:start x="0" y="0"/>
                <wp:lineTo x="0" y="21370"/>
                <wp:lineTo x="21515" y="21370"/>
                <wp:lineTo x="21515" y="0"/>
                <wp:lineTo x="0" y="0"/>
              </wp:wrapPolygon>
            </wp:wrapTight>
            <wp:docPr id="4" name="Picture 4" descr="http://www.globalpovertyproject.com/wp-content/uploads/2014/09/650-vanuatu-land-di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obalpovertyproject.com/wp-content/uploads/2014/09/650-vanuatu-land-div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9246" cy="1790700"/>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Bungee enthusiasts will enjoy this: in Vanuatu, a small island nation in the middle of the South Pacific, young boys come of age by jumping off of a 98-foot-tall tower with a bungee-like vine tied to their ankles, just barely preventing them from hitting the ground. The catch? Unlike a bungee cord, the vine lacks elasticity, and a slight miscalculation in vine length could lead to broken bones or even death.</w:t>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Boys initially begin jumping at around 7 or 8, although they are permitted to jump from a shorter tower. In their first dives their mother will hold an item representing their childhood, and after the jump the item will be thrown away, symbolizing the end of childhood. As boys grow older they will jump from taller towers, demonstrating their manliness to the crowd.</w:t>
      </w:r>
    </w:p>
    <w:p w:rsidR="00406EC0" w:rsidRDefault="00406EC0" w:rsidP="00406EC0">
      <w:pPr>
        <w:shd w:val="clear" w:color="auto" w:fill="FFFFFF"/>
        <w:spacing w:after="0" w:line="240" w:lineRule="auto"/>
        <w:rPr>
          <w:rFonts w:eastAsia="Times New Roman" w:cs="Times New Roman"/>
          <w:b/>
          <w:bCs/>
          <w:color w:val="000000"/>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11. Japanese Coming of Age Tradition: </w:t>
      </w:r>
      <w:proofErr w:type="spellStart"/>
      <w:r w:rsidRPr="00406EC0">
        <w:rPr>
          <w:rFonts w:eastAsia="Times New Roman" w:cs="Times New Roman"/>
          <w:b/>
          <w:bCs/>
          <w:color w:val="333333"/>
        </w:rPr>
        <w:fldChar w:fldCharType="begin"/>
      </w:r>
      <w:r w:rsidRPr="00406EC0">
        <w:rPr>
          <w:rFonts w:eastAsia="Times New Roman" w:cs="Times New Roman"/>
          <w:b/>
          <w:bCs/>
          <w:color w:val="333333"/>
        </w:rPr>
        <w:instrText xml:space="preserve"> HYPERLINK "http://www.japanvisitor.com/japanese-festivals/adults-day" </w:instrText>
      </w:r>
      <w:r w:rsidRPr="00406EC0">
        <w:rPr>
          <w:rFonts w:eastAsia="Times New Roman" w:cs="Times New Roman"/>
          <w:b/>
          <w:bCs/>
          <w:color w:val="333333"/>
        </w:rPr>
        <w:fldChar w:fldCharType="separate"/>
      </w:r>
      <w:r w:rsidRPr="00406EC0">
        <w:rPr>
          <w:rFonts w:eastAsia="Times New Roman" w:cs="Times New Roman"/>
          <w:b/>
          <w:bCs/>
          <w:color w:val="000000"/>
          <w:u w:val="single"/>
        </w:rPr>
        <w:t>Seijin</w:t>
      </w:r>
      <w:proofErr w:type="spellEnd"/>
      <w:r w:rsidRPr="00406EC0">
        <w:rPr>
          <w:rFonts w:eastAsia="Times New Roman" w:cs="Times New Roman"/>
          <w:b/>
          <w:bCs/>
          <w:color w:val="000000"/>
          <w:u w:val="single"/>
        </w:rPr>
        <w:t>-no-Hi</w:t>
      </w:r>
      <w:r w:rsidRPr="00406EC0">
        <w:rPr>
          <w:rFonts w:eastAsia="Times New Roman" w:cs="Times New Roman"/>
          <w:b/>
          <w:bCs/>
          <w:color w:val="333333"/>
        </w:rPr>
        <w:fldChar w:fldCharType="end"/>
      </w:r>
    </w:p>
    <w:p w:rsidR="00406EC0" w:rsidRPr="00406EC0" w:rsidRDefault="00406EC0" w:rsidP="00406EC0">
      <w:pPr>
        <w:shd w:val="clear" w:color="auto" w:fill="FFFFFF"/>
        <w:spacing w:after="0" w:line="240" w:lineRule="auto"/>
        <w:jc w:val="right"/>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8480" behindDoc="1" locked="0" layoutInCell="1" allowOverlap="1">
            <wp:simplePos x="0" y="0"/>
            <wp:positionH relativeFrom="column">
              <wp:posOffset>2994660</wp:posOffset>
            </wp:positionH>
            <wp:positionV relativeFrom="paragraph">
              <wp:posOffset>4445</wp:posOffset>
            </wp:positionV>
            <wp:extent cx="3668889" cy="2133600"/>
            <wp:effectExtent l="0" t="0" r="8255" b="0"/>
            <wp:wrapTight wrapText="bothSides">
              <wp:wrapPolygon edited="0">
                <wp:start x="0" y="0"/>
                <wp:lineTo x="0" y="21407"/>
                <wp:lineTo x="21536" y="21407"/>
                <wp:lineTo x="21536" y="0"/>
                <wp:lineTo x="0" y="0"/>
              </wp:wrapPolygon>
            </wp:wrapTight>
            <wp:docPr id="3" name="Picture 3" descr="http://www.globalpovertyproject.com/wp-content/uploads/2014/09/650-seijin-no-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lobalpovertyproject.com/wp-content/uploads/2014/09/650-seijin-no-h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8889" cy="2133600"/>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In Japan, the second Monday of January marks a special day- the day in which 20 year </w:t>
      </w:r>
      <w:proofErr w:type="spellStart"/>
      <w:r w:rsidRPr="00406EC0">
        <w:rPr>
          <w:rFonts w:eastAsia="Times New Roman" w:cs="Times New Roman"/>
          <w:color w:val="333333"/>
        </w:rPr>
        <w:t>olds</w:t>
      </w:r>
      <w:proofErr w:type="spellEnd"/>
      <w:r w:rsidRPr="00406EC0">
        <w:rPr>
          <w:rFonts w:eastAsia="Times New Roman" w:cs="Times New Roman"/>
          <w:color w:val="333333"/>
        </w:rPr>
        <w:t xml:space="preserve"> get to dress up in their finest traditional attire, attend a ceremony in local city offices, receive gifts, and party to their hearts’ content amongst friends and family. It’s their Coming of Age Festival, otherwise known as </w:t>
      </w:r>
      <w:proofErr w:type="spellStart"/>
      <w:r w:rsidRPr="00406EC0">
        <w:rPr>
          <w:rFonts w:eastAsia="Times New Roman" w:cs="Times New Roman"/>
          <w:color w:val="333333"/>
        </w:rPr>
        <w:t>Seijin</w:t>
      </w:r>
      <w:proofErr w:type="spellEnd"/>
      <w:r w:rsidRPr="00406EC0">
        <w:rPr>
          <w:rFonts w:eastAsia="Times New Roman" w:cs="Times New Roman"/>
          <w:color w:val="333333"/>
        </w:rPr>
        <w:t>-no-Hi.</w:t>
      </w:r>
    </w:p>
    <w:p w:rsid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The tradition started nearly 1200 years ago and recognizes the age when the Japanese believe youth become mature, contributing members of society (it’s also the time when they get to vote and drink).</w:t>
      </w:r>
    </w:p>
    <w:p w:rsid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12. Confucian Coming of Age Traditions: </w:t>
      </w:r>
      <w:hyperlink r:id="rId26" w:history="1">
        <w:r w:rsidRPr="00406EC0">
          <w:rPr>
            <w:rFonts w:eastAsia="Times New Roman" w:cs="Times New Roman"/>
            <w:b/>
            <w:bCs/>
            <w:color w:val="000000"/>
            <w:u w:val="single"/>
          </w:rPr>
          <w:t>Ji Li</w:t>
        </w:r>
      </w:hyperlink>
      <w:r w:rsidRPr="00406EC0">
        <w:rPr>
          <w:rFonts w:eastAsia="Times New Roman" w:cs="Times New Roman"/>
          <w:b/>
          <w:bCs/>
          <w:color w:val="000000"/>
        </w:rPr>
        <w:t> and Guan Li</w:t>
      </w: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noProof/>
          <w:color w:val="333333"/>
        </w:rPr>
        <w:drawing>
          <wp:anchor distT="0" distB="0" distL="114300" distR="114300" simplePos="0" relativeHeight="251669504" behindDoc="1" locked="0" layoutInCell="1" allowOverlap="1">
            <wp:simplePos x="0" y="0"/>
            <wp:positionH relativeFrom="column">
              <wp:posOffset>3810</wp:posOffset>
            </wp:positionH>
            <wp:positionV relativeFrom="paragraph">
              <wp:posOffset>635</wp:posOffset>
            </wp:positionV>
            <wp:extent cx="3767163" cy="2190750"/>
            <wp:effectExtent l="0" t="0" r="5080" b="0"/>
            <wp:wrapTight wrapText="bothSides">
              <wp:wrapPolygon edited="0">
                <wp:start x="0" y="0"/>
                <wp:lineTo x="0" y="21412"/>
                <wp:lineTo x="21520" y="21412"/>
                <wp:lineTo x="21520" y="0"/>
                <wp:lineTo x="0" y="0"/>
              </wp:wrapPolygon>
            </wp:wrapTight>
            <wp:docPr id="2" name="Picture 2" descr="http://www.globalpovertyproject.com/wp-content/uploads/2014/09/650-ji-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lobalpovertyproject.com/wp-content/uploads/2014/09/650-ji-l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7163" cy="2190750"/>
                    </a:xfrm>
                    <a:prstGeom prst="rect">
                      <a:avLst/>
                    </a:prstGeom>
                    <a:noFill/>
                    <a:ln>
                      <a:noFill/>
                    </a:ln>
                  </pic:spPr>
                </pic:pic>
              </a:graphicData>
            </a:graphic>
          </wp:anchor>
        </w:drawing>
      </w:r>
    </w:p>
    <w:p w:rsidR="00406EC0" w:rsidRP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In some parts of China, there has recently been a resurgence of the Confucian-style coming of age ceremonies Ji Li (for girls) and Guan Li (for boys). The ceremonies typically honor youth who have turned 20, and provide a fun opportunity to wear traditional dress. For the girls, this is also an opportunity to follow typical Ji Li practices such as making hair buns, attaching hair pins, and paying tribute to </w:t>
      </w:r>
      <w:proofErr w:type="spellStart"/>
      <w:r w:rsidRPr="00406EC0">
        <w:rPr>
          <w:rFonts w:eastAsia="Times New Roman" w:cs="Times New Roman"/>
          <w:color w:val="333333"/>
        </w:rPr>
        <w:t>Huangdi</w:t>
      </w:r>
      <w:proofErr w:type="spellEnd"/>
      <w:r w:rsidRPr="00406EC0">
        <w:rPr>
          <w:rFonts w:eastAsia="Times New Roman" w:cs="Times New Roman"/>
          <w:color w:val="333333"/>
        </w:rPr>
        <w:t>, a Chinese ancestor.</w:t>
      </w: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b/>
          <w:bCs/>
          <w:color w:val="000000"/>
        </w:rPr>
        <w:t>13. Apache Coming of Age Tradition: </w:t>
      </w:r>
      <w:hyperlink r:id="rId28" w:history="1">
        <w:r w:rsidRPr="00406EC0">
          <w:rPr>
            <w:rFonts w:eastAsia="Times New Roman" w:cs="Times New Roman"/>
            <w:b/>
            <w:bCs/>
            <w:color w:val="000000"/>
            <w:u w:val="single"/>
          </w:rPr>
          <w:t>Sunrise Ceremony</w:t>
        </w:r>
      </w:hyperlink>
    </w:p>
    <w:p w:rsidR="00406EC0" w:rsidRPr="00406EC0" w:rsidRDefault="00406EC0" w:rsidP="00406EC0">
      <w:pPr>
        <w:shd w:val="clear" w:color="auto" w:fill="FFFFFF"/>
        <w:spacing w:after="0" w:line="240" w:lineRule="auto"/>
        <w:jc w:val="right"/>
        <w:rPr>
          <w:rFonts w:eastAsia="Times New Roman" w:cs="Times New Roman"/>
          <w:color w:val="333333"/>
        </w:rPr>
      </w:pPr>
      <w:r w:rsidRPr="00406EC0">
        <w:rPr>
          <w:rFonts w:eastAsia="Times New Roman" w:cs="Times New Roman"/>
          <w:b/>
          <w:bCs/>
          <w:noProof/>
          <w:color w:val="333333"/>
        </w:rPr>
        <w:drawing>
          <wp:anchor distT="0" distB="0" distL="114300" distR="114300" simplePos="0" relativeHeight="251670528" behindDoc="1" locked="0" layoutInCell="1" allowOverlap="1">
            <wp:simplePos x="0" y="0"/>
            <wp:positionH relativeFrom="column">
              <wp:posOffset>3204210</wp:posOffset>
            </wp:positionH>
            <wp:positionV relativeFrom="paragraph">
              <wp:posOffset>-3810</wp:posOffset>
            </wp:positionV>
            <wp:extent cx="3472341" cy="2019300"/>
            <wp:effectExtent l="0" t="0" r="0" b="0"/>
            <wp:wrapTight wrapText="bothSides">
              <wp:wrapPolygon edited="0">
                <wp:start x="0" y="0"/>
                <wp:lineTo x="0" y="21396"/>
                <wp:lineTo x="21450" y="21396"/>
                <wp:lineTo x="21450" y="0"/>
                <wp:lineTo x="0" y="0"/>
              </wp:wrapPolygon>
            </wp:wrapTight>
            <wp:docPr id="1" name="Picture 1" descr="http://www.globalpovertyproject.com/wp-content/uploads/2014/09/650-ap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lobalpovertyproject.com/wp-content/uploads/2014/09/650-apach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2341" cy="2019300"/>
                    </a:xfrm>
                    <a:prstGeom prst="rect">
                      <a:avLst/>
                    </a:prstGeom>
                    <a:noFill/>
                    <a:ln>
                      <a:noFill/>
                    </a:ln>
                  </pic:spPr>
                </pic:pic>
              </a:graphicData>
            </a:graphic>
          </wp:anchor>
        </w:drawing>
      </w:r>
    </w:p>
    <w:p w:rsidR="00406EC0" w:rsidRDefault="00406EC0" w:rsidP="00406EC0">
      <w:pPr>
        <w:shd w:val="clear" w:color="auto" w:fill="FFFFFF"/>
        <w:spacing w:after="0" w:line="240" w:lineRule="auto"/>
        <w:rPr>
          <w:rFonts w:eastAsia="Times New Roman" w:cs="Times New Roman"/>
          <w:color w:val="333333"/>
        </w:rPr>
      </w:pPr>
      <w:r w:rsidRPr="00406EC0">
        <w:rPr>
          <w:rFonts w:eastAsia="Times New Roman" w:cs="Times New Roman"/>
          <w:color w:val="333333"/>
        </w:rPr>
        <w:t xml:space="preserve">There’s no room for shyness among young Apache girls. While this ceremony is rarely practiced today, traditionally all girls were required to complete the sunrise ceremony, also known as </w:t>
      </w:r>
      <w:proofErr w:type="spellStart"/>
      <w:r w:rsidRPr="00406EC0">
        <w:rPr>
          <w:rFonts w:eastAsia="Times New Roman" w:cs="Times New Roman"/>
          <w:color w:val="333333"/>
        </w:rPr>
        <w:t>Na’ii’ees</w:t>
      </w:r>
      <w:proofErr w:type="spellEnd"/>
      <w:r w:rsidRPr="00406EC0">
        <w:rPr>
          <w:rFonts w:eastAsia="Times New Roman" w:cs="Times New Roman"/>
          <w:color w:val="333333"/>
        </w:rPr>
        <w:t xml:space="preserve"> or the puberty ceremony, during the summer following their first menstruation. During the </w:t>
      </w:r>
      <w:proofErr w:type="gramStart"/>
      <w:r w:rsidRPr="00406EC0">
        <w:rPr>
          <w:rFonts w:eastAsia="Times New Roman" w:cs="Times New Roman"/>
          <w:color w:val="333333"/>
        </w:rPr>
        <w:t>4 day</w:t>
      </w:r>
      <w:proofErr w:type="gramEnd"/>
      <w:r w:rsidRPr="00406EC0">
        <w:rPr>
          <w:rFonts w:eastAsia="Times New Roman" w:cs="Times New Roman"/>
          <w:color w:val="333333"/>
        </w:rPr>
        <w:t xml:space="preserve"> ceremony the girls must abide by certain rules, preventing them to </w:t>
      </w:r>
      <w:proofErr w:type="spellStart"/>
      <w:r w:rsidRPr="00406EC0">
        <w:rPr>
          <w:rFonts w:eastAsia="Times New Roman" w:cs="Times New Roman"/>
          <w:color w:val="333333"/>
        </w:rPr>
        <w:t>wass</w:t>
      </w:r>
      <w:proofErr w:type="spellEnd"/>
      <w:r w:rsidRPr="00406EC0">
        <w:rPr>
          <w:rFonts w:eastAsia="Times New Roman" w:cs="Times New Roman"/>
          <w:color w:val="333333"/>
        </w:rPr>
        <w:t xml:space="preserve"> or touch their skin, or drink from anything other than their drinking tubes. They must also reenact the Apache Origin Myth drawing each female participant closer to the first woman, known as White Painted Woman, Changing Woman, or simply </w:t>
      </w:r>
      <w:proofErr w:type="spellStart"/>
      <w:r w:rsidRPr="00406EC0">
        <w:rPr>
          <w:rFonts w:eastAsia="Times New Roman" w:cs="Times New Roman"/>
          <w:color w:val="333333"/>
        </w:rPr>
        <w:t>Esdzanadehe</w:t>
      </w:r>
      <w:proofErr w:type="spellEnd"/>
      <w:r w:rsidRPr="00406EC0">
        <w:rPr>
          <w:rFonts w:eastAsia="Times New Roman" w:cs="Times New Roman"/>
          <w:color w:val="333333"/>
        </w:rPr>
        <w:t>. In doing so they obtain her power during this special time.</w:t>
      </w: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Default="00406EC0" w:rsidP="00406EC0">
      <w:pPr>
        <w:shd w:val="clear" w:color="auto" w:fill="FFFFFF"/>
        <w:spacing w:after="0" w:line="240" w:lineRule="auto"/>
        <w:rPr>
          <w:rFonts w:eastAsia="Times New Roman" w:cs="Times New Roman"/>
          <w:color w:val="333333"/>
        </w:rPr>
      </w:pPr>
    </w:p>
    <w:p w:rsidR="00406EC0" w:rsidRPr="00406EC0" w:rsidRDefault="00406EC0" w:rsidP="00406EC0">
      <w:pPr>
        <w:shd w:val="clear" w:color="auto" w:fill="FFFFFF"/>
        <w:spacing w:after="0" w:line="240" w:lineRule="auto"/>
        <w:rPr>
          <w:rFonts w:eastAsia="Times New Roman" w:cs="Times New Roman"/>
          <w:color w:val="333333"/>
        </w:rPr>
      </w:pPr>
      <w:bookmarkStart w:id="0" w:name="_GoBack"/>
      <w:bookmarkEnd w:id="0"/>
    </w:p>
    <w:p w:rsidR="00406EC0" w:rsidRPr="00406EC0" w:rsidRDefault="00406EC0" w:rsidP="00406EC0">
      <w:pPr>
        <w:shd w:val="clear" w:color="auto" w:fill="FFFFFF"/>
        <w:spacing w:before="300" w:after="300" w:line="240" w:lineRule="auto"/>
        <w:rPr>
          <w:rFonts w:eastAsia="Times New Roman" w:cs="Times New Roman"/>
          <w:color w:val="333333"/>
        </w:rPr>
      </w:pPr>
      <w:r w:rsidRPr="00406EC0">
        <w:rPr>
          <w:rFonts w:eastAsia="Times New Roman" w:cs="Times New Roman"/>
          <w:color w:val="333333"/>
        </w:rPr>
        <w:lastRenderedPageBreak/>
        <w:pict>
          <v:rect id="_x0000_i1077" style="width:0;height:0" o:hralign="center" o:hrstd="t" o:hr="t" fillcolor="#a0a0a0" stroked="f"/>
        </w:pict>
      </w:r>
    </w:p>
    <w:p w:rsidR="00406EC0" w:rsidRP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There are currently 1.8 billion young people around the world. That’s a quarter of our population who is currently making the leap to adulthood. Yet, young people can’t mark their smooth transition to adulthood if they don’t have the opportunities to do so -- such as going to school or seeking employment skills.</w:t>
      </w:r>
    </w:p>
    <w:p w:rsidR="00406EC0" w:rsidRPr="00406EC0" w:rsidRDefault="00406EC0" w:rsidP="00406EC0">
      <w:pPr>
        <w:shd w:val="clear" w:color="auto" w:fill="FFFFFF"/>
        <w:spacing w:after="0" w:line="240" w:lineRule="auto"/>
        <w:ind w:firstLine="720"/>
        <w:rPr>
          <w:rFonts w:eastAsia="Times New Roman" w:cs="Times New Roman"/>
          <w:color w:val="333333"/>
        </w:rPr>
      </w:pPr>
      <w:r w:rsidRPr="00406EC0">
        <w:rPr>
          <w:rFonts w:eastAsia="Times New Roman" w:cs="Times New Roman"/>
          <w:color w:val="333333"/>
        </w:rPr>
        <w:t>We must invest in youth because their human rights matter, because their needs matter, and because unlocking their potential is needed to create a sustainable future. Now is the time for governments everywhere to act to ensure a healthy and prosperous future for all young people.</w:t>
      </w:r>
    </w:p>
    <w:p w:rsidR="00A67DE8" w:rsidRDefault="00A67DE8"/>
    <w:p w:rsidR="00406EC0" w:rsidRDefault="00406EC0"/>
    <w:p w:rsidR="00406EC0" w:rsidRDefault="00406EC0">
      <w:r>
        <w:rPr>
          <w:b/>
        </w:rPr>
        <w:t xml:space="preserve">Directions:  </w:t>
      </w:r>
      <w:r>
        <w:t xml:space="preserve">Answer each of the following questions in complete sentences.  </w:t>
      </w:r>
    </w:p>
    <w:p w:rsidR="00406EC0" w:rsidRDefault="00406EC0" w:rsidP="00406EC0">
      <w:pPr>
        <w:pStyle w:val="ListParagraph"/>
        <w:numPr>
          <w:ilvl w:val="0"/>
          <w:numId w:val="1"/>
        </w:numPr>
      </w:pPr>
      <w:r>
        <w:t>What is the most surprising coming-of-age tradition you read about?  Why?</w:t>
      </w:r>
    </w:p>
    <w:p w:rsidR="00C8086C" w:rsidRPr="0069079C" w:rsidRDefault="00406EC0" w:rsidP="0069079C">
      <w:pPr>
        <w:pStyle w:val="ListParagraph"/>
        <w:rPr>
          <w:sz w:val="26"/>
          <w:szCs w:val="26"/>
          <w:u w:val="single"/>
        </w:rPr>
      </w:pPr>
      <w:r>
        <w:rPr>
          <w:u w:val="single"/>
        </w:rPr>
        <w:t xml:space="preserve"> </w:t>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p>
    <w:p w:rsidR="00C8086C" w:rsidRPr="00C8086C" w:rsidRDefault="00C8086C" w:rsidP="00C8086C">
      <w:pPr>
        <w:rPr>
          <w:u w:val="single"/>
        </w:rPr>
      </w:pPr>
    </w:p>
    <w:p w:rsidR="00406EC0" w:rsidRDefault="00406EC0" w:rsidP="00406EC0">
      <w:pPr>
        <w:pStyle w:val="ListParagraph"/>
        <w:numPr>
          <w:ilvl w:val="0"/>
          <w:numId w:val="1"/>
        </w:numPr>
      </w:pPr>
      <w:r>
        <w:t>Which tradition are you most interested in experiencing?  Why?</w:t>
      </w:r>
    </w:p>
    <w:p w:rsidR="00406EC0" w:rsidRDefault="00406EC0" w:rsidP="0069079C">
      <w:pPr>
        <w:pStyle w:val="ListParagraph"/>
        <w:rPr>
          <w:sz w:val="26"/>
          <w:szCs w:val="26"/>
          <w:u w:val="single"/>
        </w:rPr>
      </w:pPr>
      <w:r w:rsidRPr="00C8086C">
        <w:rPr>
          <w:sz w:val="26"/>
          <w:szCs w:val="26"/>
          <w:u w:val="single"/>
        </w:rPr>
        <w:t xml:space="preserve"> </w:t>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r w:rsidR="0069079C">
        <w:rPr>
          <w:sz w:val="26"/>
          <w:szCs w:val="26"/>
          <w:u w:val="single"/>
        </w:rPr>
        <w:tab/>
      </w:r>
    </w:p>
    <w:p w:rsidR="0069079C" w:rsidRPr="0069079C" w:rsidRDefault="0069079C" w:rsidP="0069079C">
      <w:pPr>
        <w:pStyle w:val="ListParagraph"/>
        <w:rPr>
          <w:sz w:val="26"/>
          <w:szCs w:val="26"/>
          <w:u w:val="single"/>
        </w:rPr>
      </w:pPr>
    </w:p>
    <w:p w:rsidR="00C8086C" w:rsidRPr="00406EC0" w:rsidRDefault="00C8086C" w:rsidP="00406EC0">
      <w:pPr>
        <w:pStyle w:val="ListParagraph"/>
        <w:rPr>
          <w:u w:val="single"/>
        </w:rPr>
      </w:pPr>
    </w:p>
    <w:p w:rsidR="00406EC0" w:rsidRDefault="00406EC0" w:rsidP="00406EC0">
      <w:pPr>
        <w:pStyle w:val="ListParagraph"/>
        <w:numPr>
          <w:ilvl w:val="0"/>
          <w:numId w:val="1"/>
        </w:numPr>
      </w:pPr>
      <w:r>
        <w:t>Does your culture or family have its own coming-of-age tradition?  If so, what is it?  If not, what would it be if you could make it up?</w:t>
      </w:r>
    </w:p>
    <w:p w:rsidR="00406EC0" w:rsidRPr="00C8086C" w:rsidRDefault="00406EC0" w:rsidP="00406EC0">
      <w:pPr>
        <w:pStyle w:val="ListParagraph"/>
        <w:rPr>
          <w:sz w:val="26"/>
          <w:szCs w:val="26"/>
          <w:u w:val="single"/>
        </w:rPr>
      </w:pPr>
      <w:r w:rsidRPr="00C8086C">
        <w:rPr>
          <w:sz w:val="26"/>
          <w:szCs w:val="26"/>
          <w:u w:val="single"/>
        </w:rPr>
        <w:t xml:space="preserve"> </w:t>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p>
    <w:p w:rsidR="00406EC0" w:rsidRDefault="00406EC0" w:rsidP="00406EC0">
      <w:pPr>
        <w:ind w:left="360"/>
      </w:pPr>
    </w:p>
    <w:p w:rsidR="00406EC0" w:rsidRDefault="00406EC0" w:rsidP="00406EC0">
      <w:pPr>
        <w:ind w:left="360"/>
      </w:pPr>
    </w:p>
    <w:p w:rsidR="00406EC0" w:rsidRDefault="00406EC0" w:rsidP="00406EC0">
      <w:pPr>
        <w:ind w:left="360"/>
      </w:pPr>
    </w:p>
    <w:p w:rsidR="00406EC0" w:rsidRDefault="00406EC0" w:rsidP="00406EC0">
      <w:pPr>
        <w:ind w:left="360"/>
      </w:pPr>
    </w:p>
    <w:p w:rsidR="00406EC0" w:rsidRDefault="00406EC0" w:rsidP="00406EC0">
      <w:pPr>
        <w:ind w:left="360"/>
      </w:pPr>
    </w:p>
    <w:p w:rsidR="00406EC0" w:rsidRDefault="00406EC0" w:rsidP="00406EC0">
      <w:pPr>
        <w:ind w:left="360"/>
      </w:pPr>
    </w:p>
    <w:p w:rsidR="00406EC0" w:rsidRDefault="00406EC0" w:rsidP="00AE11F1"/>
    <w:p w:rsidR="0069079C" w:rsidRDefault="0069079C" w:rsidP="00AE11F1"/>
    <w:p w:rsidR="0069079C" w:rsidRDefault="0069079C" w:rsidP="00AE11F1"/>
    <w:p w:rsidR="0069079C" w:rsidRDefault="0069079C" w:rsidP="00AE11F1"/>
    <w:p w:rsidR="00406EC0" w:rsidRPr="00406EC0" w:rsidRDefault="00406EC0" w:rsidP="00406EC0">
      <w:pPr>
        <w:ind w:left="360"/>
        <w:jc w:val="center"/>
        <w:rPr>
          <w:rFonts w:ascii="Arial" w:hAnsi="Arial" w:cs="Arial"/>
          <w:color w:val="252525"/>
          <w:sz w:val="28"/>
          <w:szCs w:val="28"/>
          <w:shd w:val="clear" w:color="auto" w:fill="FFFFFF"/>
        </w:rPr>
      </w:pPr>
      <w:r w:rsidRPr="00406EC0">
        <w:rPr>
          <w:rFonts w:ascii="Arial" w:hAnsi="Arial" w:cs="Arial"/>
          <w:color w:val="252525"/>
          <w:sz w:val="28"/>
          <w:szCs w:val="28"/>
          <w:shd w:val="clear" w:color="auto" w:fill="FFFFFF"/>
        </w:rPr>
        <w:lastRenderedPageBreak/>
        <w:t>Camino de Santiago</w:t>
      </w:r>
    </w:p>
    <w:p w:rsidR="00406EC0" w:rsidRPr="00AE11F1" w:rsidRDefault="00406EC0" w:rsidP="00AE11F1">
      <w:pPr>
        <w:ind w:left="360" w:firstLine="360"/>
        <w:rPr>
          <w:rFonts w:ascii="Arial" w:hAnsi="Arial" w:cs="Arial"/>
          <w:sz w:val="21"/>
          <w:szCs w:val="21"/>
          <w:shd w:val="clear" w:color="auto" w:fill="FFFFFF"/>
        </w:rPr>
      </w:pPr>
      <w:r w:rsidRPr="00AE11F1">
        <w:rPr>
          <w:rFonts w:ascii="Arial" w:hAnsi="Arial" w:cs="Arial"/>
          <w:sz w:val="21"/>
          <w:szCs w:val="21"/>
          <w:shd w:val="clear" w:color="auto" w:fill="FFFFFF"/>
        </w:rPr>
        <w:t>The</w:t>
      </w:r>
      <w:r w:rsidRPr="00AE11F1">
        <w:rPr>
          <w:rStyle w:val="apple-converted-space"/>
          <w:rFonts w:ascii="Arial" w:hAnsi="Arial" w:cs="Arial"/>
          <w:sz w:val="21"/>
          <w:szCs w:val="21"/>
          <w:shd w:val="clear" w:color="auto" w:fill="FFFFFF"/>
        </w:rPr>
        <w:t> </w:t>
      </w:r>
      <w:r w:rsidRPr="00AE11F1">
        <w:rPr>
          <w:rFonts w:ascii="Arial" w:hAnsi="Arial" w:cs="Arial"/>
          <w:b/>
          <w:bCs/>
          <w:sz w:val="21"/>
          <w:szCs w:val="21"/>
          <w:shd w:val="clear" w:color="auto" w:fill="FFFFFF"/>
        </w:rPr>
        <w:t>Camino de Santiago</w:t>
      </w:r>
      <w:r w:rsidRPr="00AE11F1">
        <w:rPr>
          <w:rStyle w:val="apple-converted-space"/>
          <w:rFonts w:ascii="Arial" w:hAnsi="Arial" w:cs="Arial"/>
          <w:sz w:val="21"/>
          <w:szCs w:val="21"/>
          <w:shd w:val="clear" w:color="auto" w:fill="FFFFFF"/>
        </w:rPr>
        <w:t> </w:t>
      </w:r>
      <w:r w:rsidRPr="00AE11F1">
        <w:rPr>
          <w:rFonts w:ascii="Arial" w:hAnsi="Arial" w:cs="Arial"/>
          <w:sz w:val="21"/>
          <w:szCs w:val="21"/>
          <w:shd w:val="clear" w:color="auto" w:fill="FFFFFF"/>
        </w:rPr>
        <w:t>also known by the English names</w:t>
      </w:r>
      <w:r w:rsidRPr="00AE11F1">
        <w:rPr>
          <w:rStyle w:val="apple-converted-space"/>
          <w:rFonts w:ascii="Arial" w:hAnsi="Arial" w:cs="Arial"/>
          <w:sz w:val="21"/>
          <w:szCs w:val="21"/>
          <w:shd w:val="clear" w:color="auto" w:fill="FFFFFF"/>
        </w:rPr>
        <w:t> </w:t>
      </w:r>
      <w:r w:rsidRPr="00AE11F1">
        <w:rPr>
          <w:rFonts w:ascii="Arial" w:hAnsi="Arial" w:cs="Arial"/>
          <w:b/>
          <w:bCs/>
          <w:sz w:val="21"/>
          <w:szCs w:val="21"/>
          <w:shd w:val="clear" w:color="auto" w:fill="FFFFFF"/>
        </w:rPr>
        <w:t>Way of St. James</w:t>
      </w:r>
      <w:r w:rsidR="00AE11F1" w:rsidRPr="00AE11F1">
        <w:rPr>
          <w:rFonts w:ascii="Arial" w:hAnsi="Arial" w:cs="Arial"/>
          <w:sz w:val="21"/>
          <w:szCs w:val="21"/>
          <w:shd w:val="clear" w:color="auto" w:fill="FFFFFF"/>
        </w:rPr>
        <w:t xml:space="preserve"> or the</w:t>
      </w:r>
      <w:r w:rsidRPr="00AE11F1">
        <w:rPr>
          <w:rStyle w:val="apple-converted-space"/>
          <w:rFonts w:ascii="Arial" w:hAnsi="Arial" w:cs="Arial"/>
          <w:sz w:val="21"/>
          <w:szCs w:val="21"/>
          <w:shd w:val="clear" w:color="auto" w:fill="FFFFFF"/>
        </w:rPr>
        <w:t> </w:t>
      </w:r>
      <w:r w:rsidRPr="00AE11F1">
        <w:rPr>
          <w:rFonts w:ascii="Arial" w:hAnsi="Arial" w:cs="Arial"/>
          <w:b/>
          <w:bCs/>
          <w:sz w:val="21"/>
          <w:szCs w:val="21"/>
          <w:shd w:val="clear" w:color="auto" w:fill="FFFFFF"/>
        </w:rPr>
        <w:t>Road to Santiago</w:t>
      </w:r>
      <w:r w:rsidRPr="00AE11F1">
        <w:rPr>
          <w:rFonts w:ascii="Arial" w:hAnsi="Arial" w:cs="Arial"/>
          <w:sz w:val="21"/>
          <w:szCs w:val="21"/>
          <w:shd w:val="clear" w:color="auto" w:fill="FFFFFF"/>
        </w:rPr>
        <w:t>,</w:t>
      </w:r>
      <w:r w:rsidRPr="00AE11F1">
        <w:rPr>
          <w:rStyle w:val="apple-converted-space"/>
          <w:rFonts w:ascii="Arial" w:hAnsi="Arial" w:cs="Arial"/>
          <w:sz w:val="21"/>
          <w:szCs w:val="21"/>
          <w:shd w:val="clear" w:color="auto" w:fill="FFFFFF"/>
        </w:rPr>
        <w:t> </w:t>
      </w:r>
      <w:r w:rsidRPr="00AE11F1">
        <w:rPr>
          <w:rFonts w:ascii="Arial" w:hAnsi="Arial" w:cs="Arial"/>
          <w:sz w:val="21"/>
          <w:szCs w:val="21"/>
          <w:shd w:val="clear" w:color="auto" w:fill="FFFFFF"/>
        </w:rPr>
        <w:t>is the name of any of the</w:t>
      </w:r>
      <w:r w:rsidRPr="00AE11F1">
        <w:rPr>
          <w:rStyle w:val="apple-converted-space"/>
          <w:rFonts w:ascii="Arial" w:hAnsi="Arial" w:cs="Arial"/>
          <w:sz w:val="21"/>
          <w:szCs w:val="21"/>
          <w:shd w:val="clear" w:color="auto" w:fill="FFFFFF"/>
        </w:rPr>
        <w:t> </w:t>
      </w:r>
      <w:hyperlink r:id="rId30" w:tooltip="Pilgrimage" w:history="1">
        <w:r w:rsidRPr="00AE11F1">
          <w:rPr>
            <w:rStyle w:val="Hyperlink"/>
            <w:rFonts w:ascii="Arial" w:hAnsi="Arial" w:cs="Arial"/>
            <w:color w:val="auto"/>
            <w:sz w:val="21"/>
            <w:szCs w:val="21"/>
            <w:u w:val="none"/>
            <w:shd w:val="clear" w:color="auto" w:fill="FFFFFF"/>
          </w:rPr>
          <w:t>pilgrimage</w:t>
        </w:r>
      </w:hyperlink>
      <w:r w:rsidRPr="00AE11F1">
        <w:rPr>
          <w:rStyle w:val="apple-converted-space"/>
          <w:rFonts w:ascii="Arial" w:hAnsi="Arial" w:cs="Arial"/>
          <w:sz w:val="21"/>
          <w:szCs w:val="21"/>
          <w:shd w:val="clear" w:color="auto" w:fill="FFFFFF"/>
        </w:rPr>
        <w:t> </w:t>
      </w:r>
      <w:r w:rsidR="00AE11F1" w:rsidRPr="00AE11F1">
        <w:rPr>
          <w:rFonts w:ascii="Arial" w:hAnsi="Arial" w:cs="Arial"/>
          <w:sz w:val="21"/>
          <w:szCs w:val="21"/>
          <w:shd w:val="clear" w:color="auto" w:fill="FFFFFF"/>
        </w:rPr>
        <w:t xml:space="preserve">routes </w:t>
      </w:r>
      <w:r w:rsidRPr="00AE11F1">
        <w:rPr>
          <w:rFonts w:ascii="Arial" w:hAnsi="Arial" w:cs="Arial"/>
          <w:sz w:val="21"/>
          <w:szCs w:val="21"/>
          <w:shd w:val="clear" w:color="auto" w:fill="FFFFFF"/>
        </w:rPr>
        <w:t>to the shrine of the</w:t>
      </w:r>
      <w:r w:rsidRPr="00AE11F1">
        <w:rPr>
          <w:rStyle w:val="apple-converted-space"/>
          <w:rFonts w:ascii="Arial" w:hAnsi="Arial" w:cs="Arial"/>
          <w:sz w:val="21"/>
          <w:szCs w:val="21"/>
          <w:shd w:val="clear" w:color="auto" w:fill="FFFFFF"/>
        </w:rPr>
        <w:t> </w:t>
      </w:r>
      <w:hyperlink r:id="rId31" w:tooltip="Twelve Apostles" w:history="1">
        <w:r w:rsidRPr="00AE11F1">
          <w:rPr>
            <w:rStyle w:val="Hyperlink"/>
            <w:rFonts w:ascii="Arial" w:hAnsi="Arial" w:cs="Arial"/>
            <w:color w:val="auto"/>
            <w:sz w:val="21"/>
            <w:szCs w:val="21"/>
            <w:u w:val="none"/>
            <w:shd w:val="clear" w:color="auto" w:fill="FFFFFF"/>
          </w:rPr>
          <w:t>apostle</w:t>
        </w:r>
      </w:hyperlink>
      <w:r w:rsidRPr="00AE11F1">
        <w:rPr>
          <w:rStyle w:val="apple-converted-space"/>
          <w:rFonts w:ascii="Arial" w:hAnsi="Arial" w:cs="Arial"/>
          <w:sz w:val="21"/>
          <w:szCs w:val="21"/>
          <w:shd w:val="clear" w:color="auto" w:fill="FFFFFF"/>
        </w:rPr>
        <w:t> </w:t>
      </w:r>
      <w:hyperlink r:id="rId32" w:tooltip="James, son of Zebedee" w:history="1">
        <w:r w:rsidRPr="00AE11F1">
          <w:rPr>
            <w:rStyle w:val="Hyperlink"/>
            <w:rFonts w:ascii="Arial" w:hAnsi="Arial" w:cs="Arial"/>
            <w:color w:val="auto"/>
            <w:sz w:val="21"/>
            <w:szCs w:val="21"/>
            <w:u w:val="none"/>
            <w:shd w:val="clear" w:color="auto" w:fill="FFFFFF"/>
          </w:rPr>
          <w:t>St. James the Great</w:t>
        </w:r>
      </w:hyperlink>
      <w:r w:rsidRPr="00AE11F1">
        <w:rPr>
          <w:rStyle w:val="apple-converted-space"/>
          <w:rFonts w:ascii="Arial" w:hAnsi="Arial" w:cs="Arial"/>
          <w:sz w:val="21"/>
          <w:szCs w:val="21"/>
          <w:shd w:val="clear" w:color="auto" w:fill="FFFFFF"/>
        </w:rPr>
        <w:t> </w:t>
      </w:r>
      <w:r w:rsidRPr="00AE11F1">
        <w:rPr>
          <w:rFonts w:ascii="Arial" w:hAnsi="Arial" w:cs="Arial"/>
          <w:sz w:val="21"/>
          <w:szCs w:val="21"/>
          <w:shd w:val="clear" w:color="auto" w:fill="FFFFFF"/>
        </w:rPr>
        <w:t>in the</w:t>
      </w:r>
      <w:r w:rsidRPr="00AE11F1">
        <w:rPr>
          <w:rStyle w:val="apple-converted-space"/>
          <w:rFonts w:ascii="Arial" w:hAnsi="Arial" w:cs="Arial"/>
          <w:sz w:val="21"/>
          <w:szCs w:val="21"/>
          <w:shd w:val="clear" w:color="auto" w:fill="FFFFFF"/>
        </w:rPr>
        <w:t> </w:t>
      </w:r>
      <w:hyperlink r:id="rId33" w:tooltip="Cathedral of Santiago de Compostela" w:history="1">
        <w:r w:rsidRPr="00AE11F1">
          <w:rPr>
            <w:rStyle w:val="Hyperlink"/>
            <w:rFonts w:ascii="Arial" w:hAnsi="Arial" w:cs="Arial"/>
            <w:color w:val="auto"/>
            <w:sz w:val="21"/>
            <w:szCs w:val="21"/>
            <w:u w:val="none"/>
            <w:shd w:val="clear" w:color="auto" w:fill="FFFFFF"/>
          </w:rPr>
          <w:t xml:space="preserve">Cathedral of Santiago de </w:t>
        </w:r>
        <w:proofErr w:type="spellStart"/>
        <w:r w:rsidRPr="00AE11F1">
          <w:rPr>
            <w:rStyle w:val="Hyperlink"/>
            <w:rFonts w:ascii="Arial" w:hAnsi="Arial" w:cs="Arial"/>
            <w:color w:val="auto"/>
            <w:sz w:val="21"/>
            <w:szCs w:val="21"/>
            <w:u w:val="none"/>
            <w:shd w:val="clear" w:color="auto" w:fill="FFFFFF"/>
          </w:rPr>
          <w:t>Compostela</w:t>
        </w:r>
        <w:proofErr w:type="spellEnd"/>
      </w:hyperlink>
      <w:r w:rsidRPr="00AE11F1">
        <w:rPr>
          <w:rStyle w:val="apple-converted-space"/>
          <w:rFonts w:ascii="Arial" w:hAnsi="Arial" w:cs="Arial"/>
          <w:sz w:val="21"/>
          <w:szCs w:val="21"/>
          <w:shd w:val="clear" w:color="auto" w:fill="FFFFFF"/>
        </w:rPr>
        <w:t> </w:t>
      </w:r>
      <w:r w:rsidRPr="00AE11F1">
        <w:rPr>
          <w:rFonts w:ascii="Arial" w:hAnsi="Arial" w:cs="Arial"/>
          <w:sz w:val="21"/>
          <w:szCs w:val="21"/>
          <w:shd w:val="clear" w:color="auto" w:fill="FFFFFF"/>
        </w:rPr>
        <w:t>in</w:t>
      </w:r>
      <w:r w:rsidRPr="00AE11F1">
        <w:rPr>
          <w:rStyle w:val="apple-converted-space"/>
          <w:rFonts w:ascii="Arial" w:hAnsi="Arial" w:cs="Arial"/>
          <w:sz w:val="21"/>
          <w:szCs w:val="21"/>
          <w:shd w:val="clear" w:color="auto" w:fill="FFFFFF"/>
        </w:rPr>
        <w:t> </w:t>
      </w:r>
      <w:hyperlink r:id="rId34" w:tooltip="Galicia (Spain)" w:history="1">
        <w:r w:rsidRPr="00AE11F1">
          <w:rPr>
            <w:rStyle w:val="Hyperlink"/>
            <w:rFonts w:ascii="Arial" w:hAnsi="Arial" w:cs="Arial"/>
            <w:color w:val="auto"/>
            <w:sz w:val="21"/>
            <w:szCs w:val="21"/>
            <w:u w:val="none"/>
            <w:shd w:val="clear" w:color="auto" w:fill="FFFFFF"/>
          </w:rPr>
          <w:t>Galicia</w:t>
        </w:r>
      </w:hyperlink>
      <w:r w:rsidRPr="00AE11F1">
        <w:rPr>
          <w:rStyle w:val="apple-converted-space"/>
          <w:rFonts w:ascii="Arial" w:hAnsi="Arial" w:cs="Arial"/>
          <w:sz w:val="21"/>
          <w:szCs w:val="21"/>
          <w:shd w:val="clear" w:color="auto" w:fill="FFFFFF"/>
        </w:rPr>
        <w:t> </w:t>
      </w:r>
      <w:r w:rsidRPr="00AE11F1">
        <w:rPr>
          <w:rFonts w:ascii="Arial" w:hAnsi="Arial" w:cs="Arial"/>
          <w:sz w:val="21"/>
          <w:szCs w:val="21"/>
          <w:shd w:val="clear" w:color="auto" w:fill="FFFFFF"/>
        </w:rPr>
        <w:t>in northwestern</w:t>
      </w:r>
      <w:r w:rsidRPr="00AE11F1">
        <w:rPr>
          <w:rStyle w:val="apple-converted-space"/>
          <w:rFonts w:ascii="Arial" w:hAnsi="Arial" w:cs="Arial"/>
          <w:sz w:val="21"/>
          <w:szCs w:val="21"/>
          <w:shd w:val="clear" w:color="auto" w:fill="FFFFFF"/>
        </w:rPr>
        <w:t> </w:t>
      </w:r>
      <w:hyperlink r:id="rId35" w:tooltip="Spain" w:history="1">
        <w:r w:rsidRPr="00AE11F1">
          <w:rPr>
            <w:rStyle w:val="Hyperlink"/>
            <w:rFonts w:ascii="Arial" w:hAnsi="Arial" w:cs="Arial"/>
            <w:color w:val="auto"/>
            <w:sz w:val="21"/>
            <w:szCs w:val="21"/>
            <w:u w:val="none"/>
            <w:shd w:val="clear" w:color="auto" w:fill="FFFFFF"/>
          </w:rPr>
          <w:t>Spain</w:t>
        </w:r>
      </w:hyperlink>
      <w:r w:rsidRPr="00AE11F1">
        <w:rPr>
          <w:rFonts w:ascii="Arial" w:hAnsi="Arial" w:cs="Arial"/>
          <w:sz w:val="21"/>
          <w:szCs w:val="21"/>
          <w:shd w:val="clear" w:color="auto" w:fill="FFFFFF"/>
        </w:rPr>
        <w:t>, where tradition has it that the remains of the saint are buried. Many take up this route as a form of spiritual path or retreat for their spiritual growth.</w:t>
      </w:r>
    </w:p>
    <w:p w:rsidR="00406EC0" w:rsidRPr="00AE11F1" w:rsidRDefault="00406EC0" w:rsidP="00AE11F1">
      <w:pPr>
        <w:pStyle w:val="Heading2"/>
        <w:pBdr>
          <w:bottom w:val="single" w:sz="6" w:space="0" w:color="AAAAAA"/>
        </w:pBdr>
        <w:shd w:val="clear" w:color="auto" w:fill="FFFFFF"/>
        <w:spacing w:before="240" w:after="60"/>
        <w:rPr>
          <w:rFonts w:ascii="Georgia" w:hAnsi="Georgia"/>
          <w:color w:val="000000"/>
        </w:rPr>
      </w:pPr>
      <w:r>
        <w:rPr>
          <w:rStyle w:val="mw-headline"/>
          <w:rFonts w:ascii="Georgia" w:hAnsi="Georgia"/>
          <w:b/>
          <w:bCs/>
          <w:color w:val="000000"/>
        </w:rPr>
        <w:t>Major Christian pilgrimage rout</w:t>
      </w:r>
      <w:r w:rsidR="00AE11F1">
        <w:rPr>
          <w:rStyle w:val="mw-headline"/>
          <w:rFonts w:ascii="Georgia" w:hAnsi="Georgia"/>
          <w:b/>
          <w:bCs/>
          <w:color w:val="000000"/>
        </w:rPr>
        <w:t>e</w:t>
      </w:r>
    </w:p>
    <w:p w:rsidR="00406EC0" w:rsidRDefault="00AE11F1" w:rsidP="00C8086C">
      <w:pPr>
        <w:pStyle w:val="NormalWeb"/>
        <w:shd w:val="clear" w:color="auto" w:fill="FFFFFF"/>
        <w:spacing w:before="120" w:beforeAutospacing="0" w:after="0" w:afterAutospacing="0"/>
        <w:contextualSpacing/>
        <w:rPr>
          <w:rFonts w:ascii="Arial" w:hAnsi="Arial" w:cs="Arial"/>
          <w:sz w:val="21"/>
          <w:szCs w:val="21"/>
        </w:rPr>
      </w:pPr>
      <w:r w:rsidRPr="00C8086C">
        <w:rPr>
          <w:rFonts w:ascii="Arial" w:hAnsi="Arial" w:cs="Arial"/>
          <w:noProof/>
          <w:sz w:val="20"/>
          <w:szCs w:val="20"/>
        </w:rPr>
        <w:drawing>
          <wp:anchor distT="0" distB="0" distL="114300" distR="114300" simplePos="0" relativeHeight="251672576" behindDoc="1" locked="0" layoutInCell="1" allowOverlap="1" wp14:anchorId="7DA04E88" wp14:editId="09F1B6B7">
            <wp:simplePos x="0" y="0"/>
            <wp:positionH relativeFrom="margin">
              <wp:align>right</wp:align>
            </wp:positionH>
            <wp:positionV relativeFrom="paragraph">
              <wp:posOffset>55880</wp:posOffset>
            </wp:positionV>
            <wp:extent cx="2381250" cy="1809750"/>
            <wp:effectExtent l="0" t="0" r="0" b="0"/>
            <wp:wrapTight wrapText="bothSides">
              <wp:wrapPolygon edited="0">
                <wp:start x="0" y="0"/>
                <wp:lineTo x="0" y="21373"/>
                <wp:lineTo x="21427" y="21373"/>
                <wp:lineTo x="21427" y="0"/>
                <wp:lineTo x="0" y="0"/>
              </wp:wrapPolygon>
            </wp:wrapTight>
            <wp:docPr id="15" name="Picture 15" descr="https://upload.wikimedia.org/wikipedia/commons/thumb/d/de/Spain_Santiago_de_Compostela_-_Cathedral.jpg/250px-Spain_Santiago_de_Compostela_-_Cathedra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d/de/Spain_Santiago_de_Compostela_-_Cathedral.jpg/250px-Spain_Santiago_de_Compostela_-_Cathedral.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anchor>
        </w:drawing>
      </w:r>
      <w:r w:rsidR="00406EC0" w:rsidRPr="00C8086C">
        <w:rPr>
          <w:rFonts w:ascii="Arial" w:hAnsi="Arial" w:cs="Arial"/>
          <w:sz w:val="21"/>
          <w:szCs w:val="21"/>
        </w:rPr>
        <w:t>The Way of St. James was one of the most important</w:t>
      </w:r>
      <w:r w:rsidR="00406EC0" w:rsidRPr="00C8086C">
        <w:rPr>
          <w:rStyle w:val="apple-converted-space"/>
          <w:rFonts w:ascii="Arial" w:hAnsi="Arial" w:cs="Arial"/>
          <w:sz w:val="21"/>
          <w:szCs w:val="21"/>
        </w:rPr>
        <w:t> </w:t>
      </w:r>
      <w:hyperlink r:id="rId38" w:tooltip="Christian pilgrimage" w:history="1">
        <w:r w:rsidR="00406EC0" w:rsidRPr="00C8086C">
          <w:rPr>
            <w:rStyle w:val="Hyperlink"/>
            <w:rFonts w:ascii="Arial" w:hAnsi="Arial" w:cs="Arial"/>
            <w:color w:val="auto"/>
            <w:sz w:val="21"/>
            <w:szCs w:val="21"/>
            <w:u w:val="none"/>
          </w:rPr>
          <w:t>Christian pilgrimages</w:t>
        </w:r>
      </w:hyperlink>
      <w:r w:rsidR="00406EC0" w:rsidRPr="00C8086C">
        <w:rPr>
          <w:rStyle w:val="apple-converted-space"/>
          <w:rFonts w:ascii="Arial" w:hAnsi="Arial" w:cs="Arial"/>
          <w:sz w:val="21"/>
          <w:szCs w:val="21"/>
        </w:rPr>
        <w:t> </w:t>
      </w:r>
      <w:r w:rsidR="00406EC0" w:rsidRPr="00C8086C">
        <w:rPr>
          <w:rFonts w:ascii="Arial" w:hAnsi="Arial" w:cs="Arial"/>
          <w:sz w:val="21"/>
          <w:szCs w:val="21"/>
        </w:rPr>
        <w:t>during the</w:t>
      </w:r>
      <w:r w:rsidR="00406EC0" w:rsidRPr="00C8086C">
        <w:rPr>
          <w:rStyle w:val="apple-converted-space"/>
          <w:rFonts w:ascii="Arial" w:hAnsi="Arial" w:cs="Arial"/>
          <w:sz w:val="21"/>
          <w:szCs w:val="21"/>
        </w:rPr>
        <w:t> </w:t>
      </w:r>
      <w:hyperlink r:id="rId39" w:tooltip="Middle Ages" w:history="1">
        <w:r w:rsidR="00406EC0" w:rsidRPr="00C8086C">
          <w:rPr>
            <w:rStyle w:val="Hyperlink"/>
            <w:rFonts w:ascii="Arial" w:hAnsi="Arial" w:cs="Arial"/>
            <w:color w:val="auto"/>
            <w:sz w:val="21"/>
            <w:szCs w:val="21"/>
            <w:u w:val="none"/>
          </w:rPr>
          <w:t>Middle Ages</w:t>
        </w:r>
      </w:hyperlink>
      <w:r w:rsidR="00406EC0" w:rsidRPr="00C8086C">
        <w:rPr>
          <w:rFonts w:ascii="Arial" w:hAnsi="Arial" w:cs="Arial"/>
          <w:sz w:val="21"/>
          <w:szCs w:val="21"/>
        </w:rPr>
        <w:t>, together with those to</w:t>
      </w:r>
      <w:r w:rsidR="00406EC0" w:rsidRPr="00C8086C">
        <w:rPr>
          <w:rStyle w:val="apple-converted-space"/>
          <w:rFonts w:ascii="Arial" w:hAnsi="Arial" w:cs="Arial"/>
          <w:sz w:val="21"/>
          <w:szCs w:val="21"/>
        </w:rPr>
        <w:t> </w:t>
      </w:r>
      <w:hyperlink r:id="rId40" w:tooltip="Rome" w:history="1">
        <w:r w:rsidR="00406EC0" w:rsidRPr="00C8086C">
          <w:rPr>
            <w:rStyle w:val="Hyperlink"/>
            <w:rFonts w:ascii="Arial" w:hAnsi="Arial" w:cs="Arial"/>
            <w:color w:val="auto"/>
            <w:sz w:val="21"/>
            <w:szCs w:val="21"/>
            <w:u w:val="none"/>
          </w:rPr>
          <w:t>Rome</w:t>
        </w:r>
      </w:hyperlink>
      <w:r w:rsidR="00406EC0" w:rsidRPr="00C8086C">
        <w:rPr>
          <w:rStyle w:val="apple-converted-space"/>
          <w:rFonts w:ascii="Arial" w:hAnsi="Arial" w:cs="Arial"/>
          <w:sz w:val="21"/>
          <w:szCs w:val="21"/>
        </w:rPr>
        <w:t> </w:t>
      </w:r>
      <w:r w:rsidR="00406EC0" w:rsidRPr="00C8086C">
        <w:rPr>
          <w:rFonts w:ascii="Arial" w:hAnsi="Arial" w:cs="Arial"/>
          <w:sz w:val="21"/>
          <w:szCs w:val="21"/>
        </w:rPr>
        <w:t>and</w:t>
      </w:r>
      <w:r w:rsidRPr="00C8086C">
        <w:rPr>
          <w:rFonts w:ascii="Arial" w:hAnsi="Arial" w:cs="Arial"/>
          <w:sz w:val="21"/>
          <w:szCs w:val="21"/>
        </w:rPr>
        <w:t xml:space="preserve"> </w:t>
      </w:r>
      <w:hyperlink r:id="rId41" w:tooltip="Jerusalem" w:history="1">
        <w:r w:rsidR="00406EC0" w:rsidRPr="00C8086C">
          <w:rPr>
            <w:rStyle w:val="Hyperlink"/>
            <w:rFonts w:ascii="Arial" w:hAnsi="Arial" w:cs="Arial"/>
            <w:color w:val="auto"/>
            <w:sz w:val="21"/>
            <w:szCs w:val="21"/>
            <w:u w:val="none"/>
          </w:rPr>
          <w:t>Jerusalem</w:t>
        </w:r>
      </w:hyperlink>
      <w:r w:rsidRPr="00C8086C">
        <w:rPr>
          <w:rFonts w:ascii="Arial" w:hAnsi="Arial" w:cs="Arial"/>
          <w:sz w:val="21"/>
          <w:szCs w:val="21"/>
        </w:rPr>
        <w:t xml:space="preserve">.  </w:t>
      </w:r>
    </w:p>
    <w:p w:rsidR="00C8086C" w:rsidRPr="00C8086C" w:rsidRDefault="00C8086C" w:rsidP="00C8086C">
      <w:pPr>
        <w:pStyle w:val="NormalWeb"/>
        <w:shd w:val="clear" w:color="auto" w:fill="FFFFFF"/>
        <w:spacing w:before="120" w:beforeAutospacing="0" w:after="0" w:afterAutospacing="0"/>
        <w:contextualSpacing/>
        <w:rPr>
          <w:rFonts w:ascii="Arial" w:hAnsi="Arial" w:cs="Arial"/>
          <w:sz w:val="21"/>
          <w:szCs w:val="21"/>
        </w:rPr>
      </w:pPr>
    </w:p>
    <w:p w:rsidR="00406EC0" w:rsidRDefault="00406EC0" w:rsidP="00C8086C">
      <w:pPr>
        <w:pStyle w:val="NormalWeb"/>
        <w:shd w:val="clear" w:color="auto" w:fill="FFFFFF"/>
        <w:spacing w:before="120" w:beforeAutospacing="0" w:after="0" w:afterAutospacing="0"/>
        <w:contextualSpacing/>
        <w:rPr>
          <w:rFonts w:ascii="Arial" w:hAnsi="Arial" w:cs="Arial"/>
          <w:sz w:val="21"/>
          <w:szCs w:val="21"/>
        </w:rPr>
      </w:pPr>
      <w:r w:rsidRPr="00C8086C">
        <w:rPr>
          <w:rFonts w:ascii="Arial" w:hAnsi="Arial" w:cs="Arial"/>
          <w:sz w:val="21"/>
          <w:szCs w:val="21"/>
        </w:rPr>
        <w:t>Legend holds that</w:t>
      </w:r>
      <w:r w:rsidRPr="00C8086C">
        <w:rPr>
          <w:rStyle w:val="apple-converted-space"/>
          <w:rFonts w:ascii="Arial" w:hAnsi="Arial" w:cs="Arial"/>
          <w:sz w:val="21"/>
          <w:szCs w:val="21"/>
        </w:rPr>
        <w:t> </w:t>
      </w:r>
      <w:hyperlink r:id="rId42" w:tooltip="James, son of Zebedee" w:history="1">
        <w:r w:rsidRPr="00C8086C">
          <w:rPr>
            <w:rStyle w:val="Hyperlink"/>
            <w:rFonts w:ascii="Arial" w:hAnsi="Arial" w:cs="Arial"/>
            <w:color w:val="auto"/>
            <w:sz w:val="21"/>
            <w:szCs w:val="21"/>
            <w:u w:val="none"/>
          </w:rPr>
          <w:t>St. James</w:t>
        </w:r>
      </w:hyperlink>
      <w:r w:rsidRPr="00C8086C">
        <w:rPr>
          <w:rFonts w:ascii="Arial" w:hAnsi="Arial" w:cs="Arial"/>
          <w:sz w:val="21"/>
          <w:szCs w:val="21"/>
        </w:rPr>
        <w:t>'s remains were carried by boat from Jerusalem to northern Spain, where he was buried on what is now the city of</w:t>
      </w:r>
      <w:r w:rsidRPr="00C8086C">
        <w:rPr>
          <w:rStyle w:val="apple-converted-space"/>
          <w:rFonts w:ascii="Arial" w:hAnsi="Arial" w:cs="Arial"/>
          <w:sz w:val="21"/>
          <w:szCs w:val="21"/>
        </w:rPr>
        <w:t> </w:t>
      </w:r>
      <w:hyperlink r:id="rId43" w:tooltip="Santiago de Compostela" w:history="1">
        <w:r w:rsidRPr="00C8086C">
          <w:rPr>
            <w:rStyle w:val="Hyperlink"/>
            <w:rFonts w:ascii="Arial" w:hAnsi="Arial" w:cs="Arial"/>
            <w:color w:val="auto"/>
            <w:sz w:val="21"/>
            <w:szCs w:val="21"/>
            <w:u w:val="none"/>
          </w:rPr>
          <w:t xml:space="preserve">Santiago de </w:t>
        </w:r>
        <w:proofErr w:type="spellStart"/>
        <w:r w:rsidRPr="00C8086C">
          <w:rPr>
            <w:rStyle w:val="Hyperlink"/>
            <w:rFonts w:ascii="Arial" w:hAnsi="Arial" w:cs="Arial"/>
            <w:color w:val="auto"/>
            <w:sz w:val="21"/>
            <w:szCs w:val="21"/>
            <w:u w:val="none"/>
          </w:rPr>
          <w:t>Compostela</w:t>
        </w:r>
        <w:proofErr w:type="spellEnd"/>
      </w:hyperlink>
      <w:r w:rsidRPr="00C8086C">
        <w:rPr>
          <w:rFonts w:ascii="Arial" w:hAnsi="Arial" w:cs="Arial"/>
          <w:sz w:val="21"/>
          <w:szCs w:val="21"/>
        </w:rPr>
        <w:t>. (The name</w:t>
      </w:r>
      <w:r w:rsidRPr="00C8086C">
        <w:rPr>
          <w:rStyle w:val="apple-converted-space"/>
          <w:rFonts w:ascii="Arial" w:hAnsi="Arial" w:cs="Arial"/>
          <w:sz w:val="21"/>
          <w:szCs w:val="21"/>
        </w:rPr>
        <w:t> </w:t>
      </w:r>
      <w:r w:rsidRPr="00C8086C">
        <w:rPr>
          <w:rFonts w:ascii="Arial" w:hAnsi="Arial" w:cs="Arial"/>
          <w:i/>
          <w:iCs/>
          <w:sz w:val="21"/>
          <w:szCs w:val="21"/>
        </w:rPr>
        <w:t>Santiago</w:t>
      </w:r>
      <w:r w:rsidRPr="00C8086C">
        <w:rPr>
          <w:rStyle w:val="apple-converted-space"/>
          <w:rFonts w:ascii="Arial" w:hAnsi="Arial" w:cs="Arial"/>
          <w:sz w:val="21"/>
          <w:szCs w:val="21"/>
        </w:rPr>
        <w:t> </w:t>
      </w:r>
      <w:r w:rsidRPr="00C8086C">
        <w:rPr>
          <w:rFonts w:ascii="Arial" w:hAnsi="Arial" w:cs="Arial"/>
          <w:sz w:val="21"/>
          <w:szCs w:val="21"/>
        </w:rPr>
        <w:t>is the local Galician evolution of</w:t>
      </w:r>
      <w:r w:rsidRPr="00C8086C">
        <w:rPr>
          <w:rStyle w:val="apple-converted-space"/>
          <w:rFonts w:ascii="Arial" w:hAnsi="Arial" w:cs="Arial"/>
          <w:sz w:val="21"/>
          <w:szCs w:val="21"/>
        </w:rPr>
        <w:t> </w:t>
      </w:r>
      <w:hyperlink r:id="rId44" w:tooltip="Vulgar Latin" w:history="1">
        <w:r w:rsidR="00AE11F1" w:rsidRPr="00C8086C">
          <w:rPr>
            <w:rStyle w:val="Hyperlink"/>
            <w:rFonts w:ascii="Arial" w:hAnsi="Arial" w:cs="Arial"/>
            <w:color w:val="auto"/>
            <w:sz w:val="21"/>
            <w:szCs w:val="21"/>
            <w:u w:val="none"/>
          </w:rPr>
          <w:t xml:space="preserve">the </w:t>
        </w:r>
        <w:r w:rsidRPr="00C8086C">
          <w:rPr>
            <w:rStyle w:val="Hyperlink"/>
            <w:rFonts w:ascii="Arial" w:hAnsi="Arial" w:cs="Arial"/>
            <w:color w:val="auto"/>
            <w:sz w:val="21"/>
            <w:szCs w:val="21"/>
            <w:u w:val="none"/>
          </w:rPr>
          <w:t>Latin</w:t>
        </w:r>
      </w:hyperlink>
      <w:r w:rsidRPr="00C8086C">
        <w:rPr>
          <w:rStyle w:val="apple-converted-space"/>
          <w:rFonts w:ascii="Arial" w:hAnsi="Arial" w:cs="Arial"/>
          <w:sz w:val="21"/>
          <w:szCs w:val="21"/>
        </w:rPr>
        <w:t> </w:t>
      </w:r>
      <w:r w:rsidRPr="00C8086C">
        <w:rPr>
          <w:rFonts w:ascii="Arial" w:hAnsi="Arial" w:cs="Arial"/>
          <w:i/>
          <w:iCs/>
          <w:sz w:val="21"/>
          <w:szCs w:val="21"/>
        </w:rPr>
        <w:t xml:space="preserve">Sancti </w:t>
      </w:r>
      <w:proofErr w:type="spellStart"/>
      <w:r w:rsidRPr="00C8086C">
        <w:rPr>
          <w:rFonts w:ascii="Arial" w:hAnsi="Arial" w:cs="Arial"/>
          <w:i/>
          <w:iCs/>
          <w:sz w:val="21"/>
          <w:szCs w:val="21"/>
        </w:rPr>
        <w:t>Iacobi</w:t>
      </w:r>
      <w:proofErr w:type="spellEnd"/>
      <w:r w:rsidRPr="00C8086C">
        <w:rPr>
          <w:rFonts w:ascii="Arial" w:hAnsi="Arial" w:cs="Arial"/>
          <w:sz w:val="21"/>
          <w:szCs w:val="21"/>
        </w:rPr>
        <w:t>, "</w:t>
      </w:r>
      <w:hyperlink r:id="rId45" w:tooltip="Saint James (disambiguation)" w:history="1">
        <w:r w:rsidRPr="00C8086C">
          <w:rPr>
            <w:rStyle w:val="Hyperlink"/>
            <w:rFonts w:ascii="Arial" w:hAnsi="Arial" w:cs="Arial"/>
            <w:color w:val="auto"/>
            <w:sz w:val="21"/>
            <w:szCs w:val="21"/>
            <w:u w:val="none"/>
          </w:rPr>
          <w:t>Saint James</w:t>
        </w:r>
      </w:hyperlink>
      <w:r w:rsidRPr="00C8086C">
        <w:rPr>
          <w:rFonts w:ascii="Arial" w:hAnsi="Arial" w:cs="Arial"/>
          <w:sz w:val="21"/>
          <w:szCs w:val="21"/>
        </w:rPr>
        <w:t>".)</w:t>
      </w:r>
    </w:p>
    <w:p w:rsidR="00C8086C" w:rsidRPr="00C8086C" w:rsidRDefault="00C8086C" w:rsidP="00C8086C">
      <w:pPr>
        <w:pStyle w:val="NormalWeb"/>
        <w:shd w:val="clear" w:color="auto" w:fill="FFFFFF"/>
        <w:spacing w:before="120" w:beforeAutospacing="0" w:after="0" w:afterAutospacing="0"/>
        <w:contextualSpacing/>
        <w:rPr>
          <w:rFonts w:ascii="Arial" w:hAnsi="Arial" w:cs="Arial"/>
          <w:sz w:val="21"/>
          <w:szCs w:val="21"/>
        </w:rPr>
      </w:pPr>
    </w:p>
    <w:p w:rsidR="00406EC0" w:rsidRDefault="00AE11F1" w:rsidP="00C8086C">
      <w:pPr>
        <w:pStyle w:val="NormalWeb"/>
        <w:shd w:val="clear" w:color="auto" w:fill="FFFFFF"/>
        <w:spacing w:before="120" w:beforeAutospacing="0" w:after="0" w:afterAutospacing="0"/>
        <w:contextualSpacing/>
        <w:rPr>
          <w:rFonts w:ascii="Arial" w:hAnsi="Arial" w:cs="Arial"/>
          <w:sz w:val="21"/>
          <w:szCs w:val="21"/>
        </w:rPr>
      </w:pPr>
      <w:r w:rsidRPr="00C8086C">
        <w:rPr>
          <w:rFonts w:ascii="Arial" w:hAnsi="Arial" w:cs="Arial"/>
          <w:sz w:val="21"/>
          <w:szCs w:val="21"/>
        </w:rPr>
        <w:t>Pilgrims</w:t>
      </w:r>
      <w:r w:rsidR="00406EC0" w:rsidRPr="00C8086C">
        <w:rPr>
          <w:rFonts w:ascii="Arial" w:hAnsi="Arial" w:cs="Arial"/>
          <w:sz w:val="21"/>
          <w:szCs w:val="21"/>
        </w:rPr>
        <w:t xml:space="preserve"> can take one of dozens of routes to Santiago de </w:t>
      </w:r>
      <w:proofErr w:type="spellStart"/>
      <w:r w:rsidR="00406EC0" w:rsidRPr="00C8086C">
        <w:rPr>
          <w:rFonts w:ascii="Arial" w:hAnsi="Arial" w:cs="Arial"/>
          <w:sz w:val="21"/>
          <w:szCs w:val="21"/>
        </w:rPr>
        <w:t>Compostela</w:t>
      </w:r>
      <w:proofErr w:type="spellEnd"/>
      <w:r w:rsidR="00406EC0" w:rsidRPr="00C8086C">
        <w:rPr>
          <w:rFonts w:ascii="Arial" w:hAnsi="Arial" w:cs="Arial"/>
          <w:sz w:val="21"/>
          <w:szCs w:val="21"/>
        </w:rPr>
        <w:t>. Traditionally, as with most pilgrimages, the Way of Saint James began at one's home and ended at the pilgrimage site. However, a few of the routes are considered main ones. During the</w:t>
      </w:r>
      <w:r w:rsidR="00406EC0" w:rsidRPr="00C8086C">
        <w:rPr>
          <w:rStyle w:val="apple-converted-space"/>
          <w:rFonts w:ascii="Arial" w:hAnsi="Arial" w:cs="Arial"/>
          <w:sz w:val="21"/>
          <w:szCs w:val="21"/>
        </w:rPr>
        <w:t> </w:t>
      </w:r>
      <w:hyperlink r:id="rId46" w:tooltip="Middle Ages" w:history="1">
        <w:r w:rsidR="00406EC0" w:rsidRPr="00C8086C">
          <w:rPr>
            <w:rStyle w:val="Hyperlink"/>
            <w:rFonts w:ascii="Arial" w:hAnsi="Arial" w:cs="Arial"/>
            <w:color w:val="auto"/>
            <w:sz w:val="21"/>
            <w:szCs w:val="21"/>
            <w:u w:val="none"/>
          </w:rPr>
          <w:t>Middle Ages</w:t>
        </w:r>
      </w:hyperlink>
      <w:r w:rsidR="00406EC0" w:rsidRPr="00C8086C">
        <w:rPr>
          <w:rFonts w:ascii="Arial" w:hAnsi="Arial" w:cs="Arial"/>
          <w:sz w:val="21"/>
          <w:szCs w:val="21"/>
        </w:rPr>
        <w:t>, the route was highly travelled. However, the</w:t>
      </w:r>
      <w:r w:rsidR="00406EC0" w:rsidRPr="00C8086C">
        <w:rPr>
          <w:rStyle w:val="apple-converted-space"/>
          <w:rFonts w:ascii="Arial" w:hAnsi="Arial" w:cs="Arial"/>
          <w:sz w:val="21"/>
          <w:szCs w:val="21"/>
        </w:rPr>
        <w:t> </w:t>
      </w:r>
      <w:hyperlink r:id="rId47" w:tooltip="Black Death" w:history="1">
        <w:r w:rsidR="00406EC0" w:rsidRPr="00C8086C">
          <w:rPr>
            <w:rStyle w:val="Hyperlink"/>
            <w:rFonts w:ascii="Arial" w:hAnsi="Arial" w:cs="Arial"/>
            <w:color w:val="auto"/>
            <w:sz w:val="21"/>
            <w:szCs w:val="21"/>
            <w:u w:val="none"/>
          </w:rPr>
          <w:t>Black Death</w:t>
        </w:r>
      </w:hyperlink>
      <w:r w:rsidR="00406EC0" w:rsidRPr="00C8086C">
        <w:rPr>
          <w:rFonts w:ascii="Arial" w:hAnsi="Arial" w:cs="Arial"/>
          <w:sz w:val="21"/>
          <w:szCs w:val="21"/>
        </w:rPr>
        <w:t>, the</w:t>
      </w:r>
      <w:r w:rsidR="00406EC0" w:rsidRPr="00C8086C">
        <w:rPr>
          <w:rStyle w:val="apple-converted-space"/>
          <w:rFonts w:ascii="Arial" w:hAnsi="Arial" w:cs="Arial"/>
          <w:sz w:val="21"/>
          <w:szCs w:val="21"/>
        </w:rPr>
        <w:t> </w:t>
      </w:r>
      <w:hyperlink r:id="rId48" w:tooltip="Protestant Reformation" w:history="1">
        <w:r w:rsidR="00406EC0" w:rsidRPr="00C8086C">
          <w:rPr>
            <w:rStyle w:val="Hyperlink"/>
            <w:rFonts w:ascii="Arial" w:hAnsi="Arial" w:cs="Arial"/>
            <w:color w:val="auto"/>
            <w:sz w:val="21"/>
            <w:szCs w:val="21"/>
            <w:u w:val="none"/>
          </w:rPr>
          <w:t>Protestant Reformation</w:t>
        </w:r>
      </w:hyperlink>
      <w:r w:rsidR="00406EC0" w:rsidRPr="00C8086C">
        <w:rPr>
          <w:rFonts w:ascii="Arial" w:hAnsi="Arial" w:cs="Arial"/>
          <w:sz w:val="21"/>
          <w:szCs w:val="21"/>
        </w:rPr>
        <w:t>, and political unrest in 16th century Europe led to its decline. By the 1980s, only a few pilgrims per year arrived in Santiago. Later, the route attracted a growing number of modern-day pilgrims from around the globe. In October 1987, the route was declared the first</w:t>
      </w:r>
      <w:r w:rsidR="00406EC0" w:rsidRPr="00C8086C">
        <w:rPr>
          <w:rStyle w:val="apple-converted-space"/>
          <w:rFonts w:ascii="Arial" w:hAnsi="Arial" w:cs="Arial"/>
          <w:sz w:val="21"/>
          <w:szCs w:val="21"/>
        </w:rPr>
        <w:t> </w:t>
      </w:r>
      <w:hyperlink r:id="rId49" w:tooltip="European Cultural Route" w:history="1">
        <w:r w:rsidR="00406EC0" w:rsidRPr="00C8086C">
          <w:rPr>
            <w:rStyle w:val="Hyperlink"/>
            <w:rFonts w:ascii="Arial" w:hAnsi="Arial" w:cs="Arial"/>
            <w:color w:val="auto"/>
            <w:sz w:val="21"/>
            <w:szCs w:val="21"/>
            <w:u w:val="none"/>
          </w:rPr>
          <w:t>European Cultural Route</w:t>
        </w:r>
      </w:hyperlink>
      <w:r w:rsidR="00406EC0" w:rsidRPr="00C8086C">
        <w:rPr>
          <w:rStyle w:val="apple-converted-space"/>
          <w:rFonts w:ascii="Arial" w:hAnsi="Arial" w:cs="Arial"/>
          <w:sz w:val="21"/>
          <w:szCs w:val="21"/>
        </w:rPr>
        <w:t> </w:t>
      </w:r>
      <w:r w:rsidR="00406EC0" w:rsidRPr="00C8086C">
        <w:rPr>
          <w:rFonts w:ascii="Arial" w:hAnsi="Arial" w:cs="Arial"/>
          <w:sz w:val="21"/>
          <w:szCs w:val="21"/>
        </w:rPr>
        <w:t>by the</w:t>
      </w:r>
      <w:r w:rsidR="00406EC0" w:rsidRPr="00C8086C">
        <w:rPr>
          <w:rStyle w:val="apple-converted-space"/>
          <w:rFonts w:ascii="Arial" w:hAnsi="Arial" w:cs="Arial"/>
          <w:sz w:val="21"/>
          <w:szCs w:val="21"/>
        </w:rPr>
        <w:t> </w:t>
      </w:r>
      <w:hyperlink r:id="rId50" w:tooltip="Council of Europe" w:history="1">
        <w:r w:rsidR="00406EC0" w:rsidRPr="00C8086C">
          <w:rPr>
            <w:rStyle w:val="Hyperlink"/>
            <w:rFonts w:ascii="Arial" w:hAnsi="Arial" w:cs="Arial"/>
            <w:color w:val="auto"/>
            <w:sz w:val="21"/>
            <w:szCs w:val="21"/>
            <w:u w:val="none"/>
          </w:rPr>
          <w:t>Council of Europe</w:t>
        </w:r>
      </w:hyperlink>
      <w:r w:rsidR="00406EC0" w:rsidRPr="00C8086C">
        <w:rPr>
          <w:rFonts w:ascii="Arial" w:hAnsi="Arial" w:cs="Arial"/>
          <w:sz w:val="21"/>
          <w:szCs w:val="21"/>
        </w:rPr>
        <w:t>; it was also named one of</w:t>
      </w:r>
      <w:r w:rsidR="00406EC0" w:rsidRPr="00C8086C">
        <w:rPr>
          <w:rStyle w:val="apple-converted-space"/>
          <w:rFonts w:ascii="Arial" w:hAnsi="Arial" w:cs="Arial"/>
          <w:sz w:val="21"/>
          <w:szCs w:val="21"/>
        </w:rPr>
        <w:t> </w:t>
      </w:r>
      <w:hyperlink r:id="rId51" w:tooltip="UNESCO" w:history="1">
        <w:r w:rsidR="00406EC0" w:rsidRPr="00C8086C">
          <w:rPr>
            <w:rStyle w:val="Hyperlink"/>
            <w:rFonts w:ascii="Arial" w:hAnsi="Arial" w:cs="Arial"/>
            <w:color w:val="auto"/>
            <w:sz w:val="21"/>
            <w:szCs w:val="21"/>
            <w:u w:val="none"/>
          </w:rPr>
          <w:t>UNESCO</w:t>
        </w:r>
      </w:hyperlink>
      <w:r w:rsidR="00406EC0" w:rsidRPr="00C8086C">
        <w:rPr>
          <w:rFonts w:ascii="Arial" w:hAnsi="Arial" w:cs="Arial"/>
          <w:sz w:val="21"/>
          <w:szCs w:val="21"/>
        </w:rPr>
        <w:t>'s</w:t>
      </w:r>
      <w:r w:rsidR="00406EC0" w:rsidRPr="00C8086C">
        <w:rPr>
          <w:rStyle w:val="apple-converted-space"/>
          <w:rFonts w:ascii="Arial" w:hAnsi="Arial" w:cs="Arial"/>
          <w:sz w:val="21"/>
          <w:szCs w:val="21"/>
        </w:rPr>
        <w:t> </w:t>
      </w:r>
      <w:hyperlink r:id="rId52" w:tooltip="World Heritage Site" w:history="1">
        <w:r w:rsidR="00406EC0" w:rsidRPr="00C8086C">
          <w:rPr>
            <w:rStyle w:val="Hyperlink"/>
            <w:rFonts w:ascii="Arial" w:hAnsi="Arial" w:cs="Arial"/>
            <w:color w:val="auto"/>
            <w:sz w:val="21"/>
            <w:szCs w:val="21"/>
            <w:u w:val="none"/>
          </w:rPr>
          <w:t>World Heritage Sites</w:t>
        </w:r>
      </w:hyperlink>
      <w:r w:rsidR="00406EC0" w:rsidRPr="00C8086C">
        <w:rPr>
          <w:rFonts w:ascii="Arial" w:hAnsi="Arial" w:cs="Arial"/>
          <w:sz w:val="21"/>
          <w:szCs w:val="21"/>
        </w:rPr>
        <w:t>.</w:t>
      </w:r>
    </w:p>
    <w:p w:rsidR="00C8086C" w:rsidRPr="00C8086C" w:rsidRDefault="00C8086C" w:rsidP="00C8086C">
      <w:pPr>
        <w:pStyle w:val="NormalWeb"/>
        <w:shd w:val="clear" w:color="auto" w:fill="FFFFFF"/>
        <w:spacing w:before="120" w:beforeAutospacing="0" w:after="0" w:afterAutospacing="0"/>
        <w:contextualSpacing/>
        <w:rPr>
          <w:rFonts w:ascii="Arial" w:hAnsi="Arial" w:cs="Arial"/>
          <w:sz w:val="21"/>
          <w:szCs w:val="21"/>
        </w:rPr>
      </w:pPr>
    </w:p>
    <w:p w:rsidR="00406EC0" w:rsidRPr="00C8086C" w:rsidRDefault="00406EC0" w:rsidP="00C8086C">
      <w:pPr>
        <w:pStyle w:val="NormalWeb"/>
        <w:shd w:val="clear" w:color="auto" w:fill="FFFFFF"/>
        <w:spacing w:before="120" w:beforeAutospacing="0" w:after="0" w:afterAutospacing="0"/>
        <w:contextualSpacing/>
        <w:rPr>
          <w:rFonts w:ascii="Arial" w:hAnsi="Arial" w:cs="Arial"/>
          <w:sz w:val="21"/>
          <w:szCs w:val="21"/>
        </w:rPr>
      </w:pPr>
      <w:r w:rsidRPr="00C8086C">
        <w:rPr>
          <w:rFonts w:ascii="Arial" w:hAnsi="Arial" w:cs="Arial"/>
          <w:sz w:val="21"/>
          <w:szCs w:val="21"/>
        </w:rPr>
        <w:t>Whenever St. James's</w:t>
      </w:r>
      <w:r w:rsidRPr="00C8086C">
        <w:rPr>
          <w:rStyle w:val="apple-converted-space"/>
          <w:rFonts w:ascii="Arial" w:hAnsi="Arial" w:cs="Arial"/>
          <w:sz w:val="21"/>
          <w:szCs w:val="21"/>
        </w:rPr>
        <w:t> </w:t>
      </w:r>
      <w:hyperlink r:id="rId53" w:tooltip="Feast Day" w:history="1">
        <w:r w:rsidRPr="00C8086C">
          <w:rPr>
            <w:rStyle w:val="Hyperlink"/>
            <w:rFonts w:ascii="Arial" w:hAnsi="Arial" w:cs="Arial"/>
            <w:color w:val="auto"/>
            <w:sz w:val="21"/>
            <w:szCs w:val="21"/>
            <w:u w:val="none"/>
          </w:rPr>
          <w:t>Day</w:t>
        </w:r>
      </w:hyperlink>
      <w:r w:rsidRPr="00C8086C">
        <w:rPr>
          <w:rStyle w:val="apple-converted-space"/>
          <w:rFonts w:ascii="Arial" w:hAnsi="Arial" w:cs="Arial"/>
          <w:sz w:val="21"/>
          <w:szCs w:val="21"/>
        </w:rPr>
        <w:t> </w:t>
      </w:r>
      <w:r w:rsidRPr="00C8086C">
        <w:rPr>
          <w:rFonts w:ascii="Arial" w:hAnsi="Arial" w:cs="Arial"/>
          <w:sz w:val="21"/>
          <w:szCs w:val="21"/>
        </w:rPr>
        <w:t>(25 July) falls on a Sunday, the cathedral declares a Holy or</w:t>
      </w:r>
      <w:r w:rsidRPr="00C8086C">
        <w:rPr>
          <w:rStyle w:val="apple-converted-space"/>
          <w:rFonts w:ascii="Arial" w:hAnsi="Arial" w:cs="Arial"/>
          <w:sz w:val="21"/>
          <w:szCs w:val="21"/>
        </w:rPr>
        <w:t> </w:t>
      </w:r>
      <w:hyperlink r:id="rId54" w:tooltip="Jubilee (Christianity)" w:history="1">
        <w:r w:rsidRPr="00C8086C">
          <w:rPr>
            <w:rStyle w:val="Hyperlink"/>
            <w:rFonts w:ascii="Arial" w:hAnsi="Arial" w:cs="Arial"/>
            <w:color w:val="auto"/>
            <w:sz w:val="21"/>
            <w:szCs w:val="21"/>
            <w:u w:val="none"/>
          </w:rPr>
          <w:t>Jubilee</w:t>
        </w:r>
      </w:hyperlink>
      <w:r w:rsidRPr="00C8086C">
        <w:rPr>
          <w:rStyle w:val="apple-converted-space"/>
          <w:rFonts w:ascii="Arial" w:hAnsi="Arial" w:cs="Arial"/>
          <w:sz w:val="21"/>
          <w:szCs w:val="21"/>
        </w:rPr>
        <w:t> </w:t>
      </w:r>
      <w:r w:rsidRPr="00C8086C">
        <w:rPr>
          <w:rFonts w:ascii="Arial" w:hAnsi="Arial" w:cs="Arial"/>
          <w:sz w:val="21"/>
          <w:szCs w:val="21"/>
        </w:rPr>
        <w:t>Year. Depending on leap years, Holy Years occur in 5, 6, and 11 year intervals. The most recent were 1982, 1993, 1999, 2004, and 2010. The next will be 2021, 2027, and 2032.</w:t>
      </w:r>
      <w:hyperlink r:id="rId55" w:anchor="cite_note-4" w:history="1">
        <w:r w:rsidRPr="00C8086C">
          <w:rPr>
            <w:rStyle w:val="Hyperlink"/>
            <w:rFonts w:ascii="Arial" w:hAnsi="Arial" w:cs="Arial"/>
            <w:color w:val="auto"/>
            <w:sz w:val="17"/>
            <w:szCs w:val="17"/>
            <w:u w:val="none"/>
            <w:vertAlign w:val="superscript"/>
          </w:rPr>
          <w:t>[4]</w:t>
        </w:r>
      </w:hyperlink>
    </w:p>
    <w:p w:rsidR="00C8086C" w:rsidRDefault="00C8086C" w:rsidP="00AE11F1">
      <w:pPr>
        <w:pStyle w:val="Heading3"/>
        <w:shd w:val="clear" w:color="auto" w:fill="FFFFFF"/>
        <w:spacing w:before="72"/>
        <w:rPr>
          <w:rStyle w:val="mw-headline"/>
          <w:rFonts w:ascii="Arial" w:hAnsi="Arial" w:cs="Arial"/>
          <w:color w:val="000000"/>
          <w:sz w:val="29"/>
          <w:szCs w:val="29"/>
        </w:rPr>
      </w:pPr>
    </w:p>
    <w:p w:rsidR="00AE11F1" w:rsidRDefault="00AE11F1" w:rsidP="00AE11F1">
      <w:pPr>
        <w:pStyle w:val="Heading3"/>
        <w:shd w:val="clear" w:color="auto" w:fill="FFFFFF"/>
        <w:spacing w:before="72"/>
        <w:rPr>
          <w:rFonts w:ascii="Arial" w:hAnsi="Arial" w:cs="Arial"/>
          <w:color w:val="000000"/>
          <w:sz w:val="29"/>
          <w:szCs w:val="29"/>
        </w:rPr>
      </w:pPr>
      <w:r>
        <w:rPr>
          <w:rStyle w:val="mw-headline"/>
          <w:rFonts w:ascii="Arial" w:hAnsi="Arial" w:cs="Arial"/>
          <w:color w:val="000000"/>
          <w:sz w:val="29"/>
          <w:szCs w:val="29"/>
        </w:rPr>
        <w:t>Scallop symbol</w:t>
      </w:r>
    </w:p>
    <w:p w:rsidR="00AE11F1" w:rsidRPr="00C8086C" w:rsidRDefault="00AE11F1" w:rsidP="00C8086C">
      <w:pPr>
        <w:shd w:val="clear" w:color="auto" w:fill="F9F9F9"/>
        <w:spacing w:after="0" w:line="240" w:lineRule="auto"/>
        <w:contextualSpacing/>
        <w:rPr>
          <w:rFonts w:ascii="Arial" w:hAnsi="Arial" w:cs="Arial"/>
          <w:sz w:val="20"/>
          <w:szCs w:val="20"/>
        </w:rPr>
      </w:pPr>
      <w:r w:rsidRPr="00C8086C">
        <w:rPr>
          <w:rFonts w:ascii="Arial" w:hAnsi="Arial" w:cs="Arial"/>
          <w:noProof/>
          <w:sz w:val="20"/>
          <w:szCs w:val="20"/>
        </w:rPr>
        <w:drawing>
          <wp:anchor distT="0" distB="0" distL="114300" distR="114300" simplePos="0" relativeHeight="251673600" behindDoc="1" locked="0" layoutInCell="1" allowOverlap="1" wp14:anchorId="47EE445F" wp14:editId="1AC1DD89">
            <wp:simplePos x="0" y="0"/>
            <wp:positionH relativeFrom="margin">
              <wp:align>right</wp:align>
            </wp:positionH>
            <wp:positionV relativeFrom="paragraph">
              <wp:posOffset>12065</wp:posOffset>
            </wp:positionV>
            <wp:extent cx="1905000" cy="1428750"/>
            <wp:effectExtent l="0" t="0" r="0" b="0"/>
            <wp:wrapTight wrapText="bothSides">
              <wp:wrapPolygon edited="0">
                <wp:start x="0" y="0"/>
                <wp:lineTo x="0" y="21312"/>
                <wp:lineTo x="21384" y="21312"/>
                <wp:lineTo x="21384" y="0"/>
                <wp:lineTo x="0" y="0"/>
              </wp:wrapPolygon>
            </wp:wrapTight>
            <wp:docPr id="18" name="Picture 18" descr="https://upload.wikimedia.org/wikipedia/commons/thumb/6/6e/Vieira_Camino_de_Santiago.jpg/200px-Vieira_Camino_de_Santiago.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6/6e/Vieira_Camino_de_Santiago.jpg/200px-Vieira_Camino_de_Santiago.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Pr="00C8086C">
        <w:rPr>
          <w:rFonts w:ascii="Arial" w:hAnsi="Arial" w:cs="Arial"/>
          <w:sz w:val="21"/>
          <w:szCs w:val="21"/>
        </w:rPr>
        <w:t>The</w:t>
      </w:r>
      <w:r w:rsidRPr="00C8086C">
        <w:rPr>
          <w:rStyle w:val="apple-converted-space"/>
          <w:rFonts w:ascii="Arial" w:hAnsi="Arial" w:cs="Arial"/>
          <w:sz w:val="21"/>
          <w:szCs w:val="21"/>
        </w:rPr>
        <w:t> </w:t>
      </w:r>
      <w:hyperlink r:id="rId58" w:tooltip="Scallop" w:history="1">
        <w:r w:rsidRPr="00C8086C">
          <w:rPr>
            <w:rStyle w:val="Hyperlink"/>
            <w:rFonts w:ascii="Arial" w:hAnsi="Arial" w:cs="Arial"/>
            <w:color w:val="auto"/>
            <w:sz w:val="21"/>
            <w:szCs w:val="21"/>
            <w:u w:val="none"/>
          </w:rPr>
          <w:t>scallop</w:t>
        </w:r>
      </w:hyperlink>
      <w:r w:rsidRPr="00C8086C">
        <w:rPr>
          <w:rStyle w:val="apple-converted-space"/>
          <w:rFonts w:ascii="Arial" w:hAnsi="Arial" w:cs="Arial"/>
          <w:sz w:val="21"/>
          <w:szCs w:val="21"/>
        </w:rPr>
        <w:t> </w:t>
      </w:r>
      <w:r w:rsidRPr="00C8086C">
        <w:rPr>
          <w:rFonts w:ascii="Arial" w:hAnsi="Arial" w:cs="Arial"/>
          <w:sz w:val="21"/>
          <w:szCs w:val="21"/>
        </w:rPr>
        <w:t>shell, often found on the shores in Galicia, has long been the symbol of the Camino de Santiago. Over the centuries the scallop shell has taken on mythical, metaphorical and practical meanings, even if its relevance may actually derive from the desire of pilgrims to take home a souvenir.</w:t>
      </w:r>
    </w:p>
    <w:p w:rsidR="00AE11F1" w:rsidRPr="00C8086C" w:rsidRDefault="00AE11F1" w:rsidP="00C8086C">
      <w:pPr>
        <w:pStyle w:val="NormalWeb"/>
        <w:shd w:val="clear" w:color="auto" w:fill="FFFFFF"/>
        <w:spacing w:before="120" w:beforeAutospacing="0" w:after="0" w:afterAutospacing="0"/>
        <w:contextualSpacing/>
        <w:rPr>
          <w:rFonts w:ascii="Arial" w:hAnsi="Arial" w:cs="Arial"/>
          <w:sz w:val="21"/>
          <w:szCs w:val="21"/>
        </w:rPr>
      </w:pPr>
      <w:r w:rsidRPr="00C8086C">
        <w:rPr>
          <w:rFonts w:ascii="Arial" w:hAnsi="Arial" w:cs="Arial"/>
          <w:sz w:val="21"/>
          <w:szCs w:val="21"/>
        </w:rPr>
        <w:t>Two versions of the most common myth about the origin of the symbol concern the death of</w:t>
      </w:r>
      <w:r w:rsidRPr="00C8086C">
        <w:rPr>
          <w:rStyle w:val="apple-converted-space"/>
          <w:rFonts w:ascii="Arial" w:hAnsi="Arial" w:cs="Arial"/>
          <w:sz w:val="21"/>
          <w:szCs w:val="21"/>
        </w:rPr>
        <w:t> </w:t>
      </w:r>
      <w:hyperlink r:id="rId59" w:tooltip="James, son of Zebedee" w:history="1">
        <w:r w:rsidRPr="00C8086C">
          <w:rPr>
            <w:rStyle w:val="Hyperlink"/>
            <w:rFonts w:ascii="Arial" w:hAnsi="Arial" w:cs="Arial"/>
            <w:color w:val="auto"/>
            <w:sz w:val="21"/>
            <w:szCs w:val="21"/>
            <w:u w:val="none"/>
          </w:rPr>
          <w:t>Saint James</w:t>
        </w:r>
      </w:hyperlink>
      <w:r w:rsidRPr="00C8086C">
        <w:rPr>
          <w:rFonts w:ascii="Arial" w:hAnsi="Arial" w:cs="Arial"/>
          <w:sz w:val="21"/>
          <w:szCs w:val="21"/>
        </w:rPr>
        <w:t>, who was</w:t>
      </w:r>
      <w:r w:rsidRPr="00C8086C">
        <w:rPr>
          <w:rStyle w:val="apple-converted-space"/>
          <w:rFonts w:ascii="Arial" w:hAnsi="Arial" w:cs="Arial"/>
          <w:sz w:val="21"/>
          <w:szCs w:val="21"/>
        </w:rPr>
        <w:t> </w:t>
      </w:r>
      <w:hyperlink r:id="rId60" w:tooltip="Martyr" w:history="1">
        <w:r w:rsidRPr="00C8086C">
          <w:rPr>
            <w:rStyle w:val="Hyperlink"/>
            <w:rFonts w:ascii="Arial" w:hAnsi="Arial" w:cs="Arial"/>
            <w:color w:val="auto"/>
            <w:sz w:val="21"/>
            <w:szCs w:val="21"/>
            <w:u w:val="none"/>
          </w:rPr>
          <w:t>martyred</w:t>
        </w:r>
      </w:hyperlink>
      <w:r w:rsidRPr="00C8086C">
        <w:rPr>
          <w:rStyle w:val="apple-converted-space"/>
          <w:rFonts w:ascii="Arial" w:hAnsi="Arial" w:cs="Arial"/>
          <w:sz w:val="21"/>
          <w:szCs w:val="21"/>
        </w:rPr>
        <w:t> </w:t>
      </w:r>
      <w:r w:rsidRPr="00C8086C">
        <w:rPr>
          <w:rFonts w:ascii="Arial" w:hAnsi="Arial" w:cs="Arial"/>
          <w:sz w:val="21"/>
          <w:szCs w:val="21"/>
        </w:rPr>
        <w:t>by beheading in</w:t>
      </w:r>
      <w:r w:rsidRPr="00C8086C">
        <w:rPr>
          <w:rFonts w:ascii="Arial" w:hAnsi="Arial" w:cs="Arial"/>
          <w:sz w:val="21"/>
          <w:szCs w:val="21"/>
        </w:rPr>
        <w:t xml:space="preserve"> </w:t>
      </w:r>
      <w:hyperlink r:id="rId61" w:tooltip="Jerusalem" w:history="1">
        <w:r w:rsidRPr="00C8086C">
          <w:rPr>
            <w:rStyle w:val="Hyperlink"/>
            <w:rFonts w:ascii="Arial" w:hAnsi="Arial" w:cs="Arial"/>
            <w:color w:val="auto"/>
            <w:sz w:val="21"/>
            <w:szCs w:val="21"/>
            <w:u w:val="none"/>
          </w:rPr>
          <w:t>Jerusalem</w:t>
        </w:r>
      </w:hyperlink>
      <w:r w:rsidRPr="00C8086C">
        <w:rPr>
          <w:rStyle w:val="apple-converted-space"/>
          <w:rFonts w:ascii="Arial" w:hAnsi="Arial" w:cs="Arial"/>
          <w:sz w:val="21"/>
          <w:szCs w:val="21"/>
        </w:rPr>
        <w:t> </w:t>
      </w:r>
      <w:r w:rsidRPr="00C8086C">
        <w:rPr>
          <w:rFonts w:ascii="Arial" w:hAnsi="Arial" w:cs="Arial"/>
          <w:sz w:val="21"/>
          <w:szCs w:val="21"/>
        </w:rPr>
        <w:t>in 44 AD. According to Spanish legends, he had spent time preaching the gospel in Spain, but returned to Judaea upon seeing a vision of the Virgin Mary on the bank of the</w:t>
      </w:r>
      <w:r w:rsidRPr="00C8086C">
        <w:rPr>
          <w:rStyle w:val="apple-converted-space"/>
          <w:rFonts w:ascii="Arial" w:hAnsi="Arial" w:cs="Arial"/>
          <w:sz w:val="21"/>
          <w:szCs w:val="21"/>
        </w:rPr>
        <w:t> </w:t>
      </w:r>
      <w:hyperlink r:id="rId62" w:tooltip="Ebro River" w:history="1">
        <w:r w:rsidRPr="00C8086C">
          <w:rPr>
            <w:rStyle w:val="Hyperlink"/>
            <w:rFonts w:ascii="Arial" w:hAnsi="Arial" w:cs="Arial"/>
            <w:color w:val="auto"/>
            <w:sz w:val="21"/>
            <w:szCs w:val="21"/>
            <w:u w:val="none"/>
          </w:rPr>
          <w:t>Ebro River</w:t>
        </w:r>
      </w:hyperlink>
      <w:r w:rsidRPr="00C8086C">
        <w:rPr>
          <w:rFonts w:ascii="Arial" w:hAnsi="Arial" w:cs="Arial"/>
          <w:sz w:val="21"/>
          <w:szCs w:val="21"/>
        </w:rPr>
        <w:t>.</w:t>
      </w:r>
    </w:p>
    <w:p w:rsidR="00AE11F1" w:rsidRDefault="00AE11F1" w:rsidP="00C8086C">
      <w:pPr>
        <w:shd w:val="clear" w:color="auto" w:fill="FFFFFF"/>
        <w:spacing w:after="0" w:line="240" w:lineRule="auto"/>
        <w:ind w:left="720"/>
        <w:contextualSpacing/>
        <w:rPr>
          <w:rFonts w:ascii="Arial" w:hAnsi="Arial" w:cs="Arial"/>
          <w:color w:val="252525"/>
          <w:sz w:val="21"/>
          <w:szCs w:val="21"/>
        </w:rPr>
      </w:pPr>
      <w:r>
        <w:rPr>
          <w:rFonts w:ascii="Arial" w:hAnsi="Arial" w:cs="Arial"/>
          <w:color w:val="252525"/>
          <w:sz w:val="21"/>
          <w:szCs w:val="21"/>
        </w:rPr>
        <w:t>Version 1: After James's death, his disciples shipped his body to the Iberian Peninsula to be buried in what is now Santiago. Off the coast of Spain, a heavy storm hit the ship, and the body was lost to the ocean. After some time, however, it washed ashore undamaged, covered in scallops.</w:t>
      </w:r>
    </w:p>
    <w:p w:rsidR="00C8086C" w:rsidRDefault="00C8086C" w:rsidP="00C8086C">
      <w:pPr>
        <w:shd w:val="clear" w:color="auto" w:fill="FFFFFF"/>
        <w:spacing w:after="0" w:line="240" w:lineRule="auto"/>
        <w:ind w:left="720"/>
        <w:contextualSpacing/>
        <w:rPr>
          <w:rFonts w:ascii="Arial" w:hAnsi="Arial" w:cs="Arial"/>
          <w:color w:val="252525"/>
          <w:sz w:val="21"/>
          <w:szCs w:val="21"/>
        </w:rPr>
      </w:pPr>
    </w:p>
    <w:p w:rsidR="00AE11F1" w:rsidRDefault="00AE11F1" w:rsidP="00C8086C">
      <w:pPr>
        <w:shd w:val="clear" w:color="auto" w:fill="FFFFFF"/>
        <w:spacing w:after="0" w:line="240" w:lineRule="auto"/>
        <w:ind w:left="720"/>
        <w:contextualSpacing/>
        <w:rPr>
          <w:rFonts w:ascii="Arial" w:hAnsi="Arial" w:cs="Arial"/>
          <w:color w:val="252525"/>
          <w:sz w:val="21"/>
          <w:szCs w:val="21"/>
        </w:rPr>
      </w:pPr>
      <w:r>
        <w:rPr>
          <w:rFonts w:ascii="Arial" w:hAnsi="Arial" w:cs="Arial"/>
          <w:color w:val="252525"/>
          <w:sz w:val="21"/>
          <w:szCs w:val="21"/>
        </w:rPr>
        <w:t>Version 2: After James's death his body was transported by a ship piloted by an angel, back to the Iberian Peninsula to be buried in what is now Santiago. As the ship approached land, a wedding was taking place on shore. The young groom was on horseback, and on seeing the ship approaching, his horse got spooked, and horse and rider plunged into the sea. Through miraculous intervention, the horse and rider emerged from the water alive, covered in seashells.</w:t>
      </w:r>
    </w:p>
    <w:p w:rsidR="00AE11F1" w:rsidRDefault="00AE11F1" w:rsidP="00C8086C">
      <w:pPr>
        <w:pStyle w:val="NormalWeb"/>
        <w:shd w:val="clear" w:color="auto" w:fill="FFFFFF"/>
        <w:spacing w:before="120" w:beforeAutospacing="0" w:after="0" w:afterAutospacing="0"/>
        <w:contextualSpacing/>
        <w:rPr>
          <w:rFonts w:ascii="Arial" w:hAnsi="Arial" w:cs="Arial"/>
          <w:color w:val="252525"/>
          <w:sz w:val="21"/>
          <w:szCs w:val="21"/>
        </w:rPr>
      </w:pPr>
      <w:r>
        <w:rPr>
          <w:rFonts w:ascii="Arial" w:hAnsi="Arial" w:cs="Arial"/>
          <w:color w:val="252525"/>
          <w:sz w:val="21"/>
          <w:szCs w:val="21"/>
        </w:rPr>
        <w:t xml:space="preserve">The scallop shell also acts as a metaphor. The grooves in the shell, which meet at a single point, represent the various routes pilgrims traveled, eventually arriving at a single destination: the tomb of James in Santiago de </w:t>
      </w:r>
      <w:proofErr w:type="spellStart"/>
      <w:r>
        <w:rPr>
          <w:rFonts w:ascii="Arial" w:hAnsi="Arial" w:cs="Arial"/>
          <w:color w:val="252525"/>
          <w:sz w:val="21"/>
          <w:szCs w:val="21"/>
        </w:rPr>
        <w:t>Compostela</w:t>
      </w:r>
      <w:proofErr w:type="spellEnd"/>
      <w:r>
        <w:rPr>
          <w:rFonts w:ascii="Arial" w:hAnsi="Arial" w:cs="Arial"/>
          <w:color w:val="252525"/>
          <w:sz w:val="21"/>
          <w:szCs w:val="21"/>
        </w:rPr>
        <w:t xml:space="preserve">. The shell is also a metaphor for the pilgrim: As the waves of the ocean wash scallop shells up onto the shores of Galicia, God's hand also </w:t>
      </w:r>
      <w:r>
        <w:rPr>
          <w:rFonts w:ascii="Arial" w:hAnsi="Arial" w:cs="Arial"/>
          <w:color w:val="252525"/>
          <w:sz w:val="21"/>
          <w:szCs w:val="21"/>
        </w:rPr>
        <w:t>guides the pilgrims to Santiago.</w:t>
      </w:r>
    </w:p>
    <w:p w:rsidR="00AE11F1" w:rsidRDefault="00AE11F1" w:rsidP="00C8086C">
      <w:pPr>
        <w:pStyle w:val="NormalWeb"/>
        <w:shd w:val="clear" w:color="auto" w:fill="FFFFFF"/>
        <w:spacing w:before="120" w:beforeAutospacing="0" w:after="0" w:afterAutospacing="0"/>
        <w:contextualSpacing/>
        <w:rPr>
          <w:rFonts w:ascii="Arial" w:hAnsi="Arial" w:cs="Arial"/>
          <w:color w:val="252525"/>
          <w:sz w:val="21"/>
          <w:szCs w:val="21"/>
        </w:rPr>
      </w:pPr>
      <w:r>
        <w:rPr>
          <w:rFonts w:ascii="Arial" w:hAnsi="Arial" w:cs="Arial"/>
          <w:color w:val="252525"/>
          <w:sz w:val="21"/>
          <w:szCs w:val="21"/>
        </w:rPr>
        <w:lastRenderedPageBreak/>
        <w:t>As the symbol of the Camino de Santiago, the shell is seen very frequently along the trails. The shell is seen on posts and signs along the Camino in order to guide pilgrims along the way. The shell is even more commonly seen on the pilgrims themselves. Wearing a shell denotes that one is a traveler on the Camino de Santiago. Most pilgrims receive a shell at the beginning of their journey and either attach it to them by sewing it onto their clothes or wearing it around their neck or by simply keeping it in their backpack.</w:t>
      </w:r>
    </w:p>
    <w:p w:rsidR="00406EC0" w:rsidRDefault="00406EC0" w:rsidP="00C8086C">
      <w:pPr>
        <w:spacing w:after="0" w:line="240" w:lineRule="auto"/>
        <w:contextualSpacing/>
      </w:pPr>
    </w:p>
    <w:p w:rsidR="00406EC0" w:rsidRDefault="00406EC0" w:rsidP="00C8086C">
      <w:pPr>
        <w:pStyle w:val="Heading2"/>
        <w:pBdr>
          <w:bottom w:val="single" w:sz="6" w:space="0" w:color="AAAAAA"/>
        </w:pBdr>
        <w:shd w:val="clear" w:color="auto" w:fill="FFFFFF"/>
        <w:spacing w:before="240" w:line="240" w:lineRule="auto"/>
        <w:contextualSpacing/>
        <w:rPr>
          <w:rFonts w:ascii="Georgia" w:hAnsi="Georgia"/>
          <w:color w:val="000000"/>
        </w:rPr>
      </w:pPr>
      <w:r>
        <w:rPr>
          <w:rStyle w:val="mw-headline"/>
          <w:rFonts w:ascii="Georgia" w:hAnsi="Georgia"/>
          <w:b/>
          <w:bCs/>
          <w:color w:val="000000"/>
        </w:rPr>
        <w:t>Modern-day pilgrimage</w:t>
      </w:r>
    </w:p>
    <w:p w:rsidR="00406EC0" w:rsidRPr="00C8086C" w:rsidRDefault="00406EC0" w:rsidP="00C8086C">
      <w:pPr>
        <w:shd w:val="clear" w:color="auto" w:fill="F9F9F9"/>
        <w:spacing w:after="0" w:line="240" w:lineRule="auto"/>
        <w:contextualSpacing/>
        <w:rPr>
          <w:rFonts w:ascii="Arial" w:hAnsi="Arial" w:cs="Arial"/>
          <w:color w:val="252525"/>
          <w:sz w:val="20"/>
          <w:szCs w:val="20"/>
        </w:rPr>
      </w:pPr>
    </w:p>
    <w:p w:rsidR="00406EC0" w:rsidRPr="00C8086C" w:rsidRDefault="00C8086C" w:rsidP="00C8086C">
      <w:pPr>
        <w:pStyle w:val="NormalWeb"/>
        <w:shd w:val="clear" w:color="auto" w:fill="FFFFFF"/>
        <w:spacing w:before="120" w:beforeAutospacing="0" w:after="0" w:afterAutospacing="0"/>
        <w:contextualSpacing/>
        <w:rPr>
          <w:rFonts w:ascii="Arial" w:hAnsi="Arial" w:cs="Arial"/>
          <w:sz w:val="21"/>
          <w:szCs w:val="21"/>
        </w:rPr>
      </w:pPr>
      <w:r w:rsidRPr="00C8086C">
        <w:rPr>
          <w:rFonts w:ascii="Arial" w:hAnsi="Arial" w:cs="Arial"/>
          <w:noProof/>
          <w:sz w:val="20"/>
          <w:szCs w:val="20"/>
        </w:rPr>
        <w:drawing>
          <wp:anchor distT="0" distB="0" distL="114300" distR="114300" simplePos="0" relativeHeight="251675648" behindDoc="1" locked="0" layoutInCell="1" allowOverlap="1" wp14:anchorId="06A566F9" wp14:editId="126C16BB">
            <wp:simplePos x="0" y="0"/>
            <wp:positionH relativeFrom="margin">
              <wp:posOffset>4855845</wp:posOffset>
            </wp:positionH>
            <wp:positionV relativeFrom="paragraph">
              <wp:posOffset>88900</wp:posOffset>
            </wp:positionV>
            <wp:extent cx="1619250" cy="1581150"/>
            <wp:effectExtent l="0" t="0" r="0" b="0"/>
            <wp:wrapTight wrapText="bothSides">
              <wp:wrapPolygon edited="0">
                <wp:start x="0" y="0"/>
                <wp:lineTo x="0" y="21340"/>
                <wp:lineTo x="21346" y="21340"/>
                <wp:lineTo x="21346" y="0"/>
                <wp:lineTo x="0" y="0"/>
              </wp:wrapPolygon>
            </wp:wrapTight>
            <wp:docPr id="16" name="Picture 16" descr="https://upload.wikimedia.org/wikipedia/commons/thumb/2/27/Muszla_Jakuba.svg/170px-Muszla_Jakuba.svg.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2/27/Muszla_Jakuba.svg/170px-Muszla_Jakuba.svg.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0" cy="1581150"/>
                    </a:xfrm>
                    <a:prstGeom prst="rect">
                      <a:avLst/>
                    </a:prstGeom>
                    <a:noFill/>
                    <a:ln>
                      <a:noFill/>
                    </a:ln>
                  </pic:spPr>
                </pic:pic>
              </a:graphicData>
            </a:graphic>
          </wp:anchor>
        </w:drawing>
      </w:r>
      <w:r w:rsidR="00406EC0" w:rsidRPr="00C8086C">
        <w:rPr>
          <w:rFonts w:ascii="Arial" w:hAnsi="Arial" w:cs="Arial"/>
          <w:sz w:val="21"/>
          <w:szCs w:val="21"/>
        </w:rPr>
        <w:t>Today, hundreds of thousands (over 200,000 in 2014)</w:t>
      </w:r>
      <w:r w:rsidR="00AE11F1" w:rsidRPr="00C8086C">
        <w:rPr>
          <w:rFonts w:ascii="Arial" w:hAnsi="Arial" w:cs="Arial"/>
          <w:sz w:val="17"/>
          <w:szCs w:val="17"/>
          <w:vertAlign w:val="superscript"/>
        </w:rPr>
        <w:t xml:space="preserve"> </w:t>
      </w:r>
      <w:r w:rsidR="00406EC0" w:rsidRPr="00C8086C">
        <w:rPr>
          <w:rFonts w:ascii="Arial" w:hAnsi="Arial" w:cs="Arial"/>
          <w:sz w:val="21"/>
          <w:szCs w:val="21"/>
        </w:rPr>
        <w:t>of Christian</w:t>
      </w:r>
      <w:r w:rsidR="00406EC0" w:rsidRPr="00C8086C">
        <w:rPr>
          <w:rStyle w:val="apple-converted-space"/>
          <w:rFonts w:ascii="Arial" w:hAnsi="Arial" w:cs="Arial"/>
          <w:sz w:val="21"/>
          <w:szCs w:val="21"/>
        </w:rPr>
        <w:t> </w:t>
      </w:r>
      <w:hyperlink r:id="rId65" w:tooltip="Pilgrim" w:history="1">
        <w:r w:rsidR="00406EC0" w:rsidRPr="00C8086C">
          <w:rPr>
            <w:rStyle w:val="Hyperlink"/>
            <w:rFonts w:ascii="Arial" w:hAnsi="Arial" w:cs="Arial"/>
            <w:color w:val="auto"/>
            <w:sz w:val="21"/>
            <w:szCs w:val="21"/>
            <w:u w:val="none"/>
          </w:rPr>
          <w:t>pilgrims</w:t>
        </w:r>
      </w:hyperlink>
      <w:r w:rsidR="00AE11F1" w:rsidRPr="00C8086C">
        <w:rPr>
          <w:rFonts w:ascii="Arial" w:hAnsi="Arial" w:cs="Arial"/>
          <w:sz w:val="21"/>
          <w:szCs w:val="21"/>
        </w:rPr>
        <w:t>,</w:t>
      </w:r>
      <w:r w:rsidR="00406EC0" w:rsidRPr="00C8086C">
        <w:rPr>
          <w:rStyle w:val="apple-converted-space"/>
          <w:rFonts w:ascii="Arial" w:hAnsi="Arial" w:cs="Arial"/>
          <w:sz w:val="21"/>
          <w:szCs w:val="21"/>
        </w:rPr>
        <w:t> </w:t>
      </w:r>
      <w:r w:rsidR="00AE11F1" w:rsidRPr="00C8086C">
        <w:rPr>
          <w:rFonts w:ascii="Arial" w:hAnsi="Arial" w:cs="Arial"/>
          <w:sz w:val="21"/>
          <w:szCs w:val="21"/>
        </w:rPr>
        <w:t>and many non-Christians,</w:t>
      </w:r>
      <w:r w:rsidR="00406EC0" w:rsidRPr="00C8086C">
        <w:rPr>
          <w:rFonts w:ascii="Arial" w:hAnsi="Arial" w:cs="Arial"/>
          <w:sz w:val="21"/>
          <w:szCs w:val="21"/>
        </w:rPr>
        <w:t xml:space="preserve"> set out each year from their front doorsteps or from popular starting points across Europe, to make their way to Santiago de </w:t>
      </w:r>
      <w:proofErr w:type="spellStart"/>
      <w:r w:rsidR="00406EC0" w:rsidRPr="00C8086C">
        <w:rPr>
          <w:rFonts w:ascii="Arial" w:hAnsi="Arial" w:cs="Arial"/>
          <w:sz w:val="21"/>
          <w:szCs w:val="21"/>
        </w:rPr>
        <w:t>Compostela</w:t>
      </w:r>
      <w:proofErr w:type="spellEnd"/>
      <w:r w:rsidR="00406EC0" w:rsidRPr="00C8086C">
        <w:rPr>
          <w:rFonts w:ascii="Arial" w:hAnsi="Arial" w:cs="Arial"/>
          <w:sz w:val="21"/>
          <w:szCs w:val="21"/>
        </w:rPr>
        <w:t>. Most travel by foot, some by bicycle, and a few travel as some of their</w:t>
      </w:r>
      <w:r w:rsidR="00406EC0" w:rsidRPr="00C8086C">
        <w:rPr>
          <w:rStyle w:val="apple-converted-space"/>
          <w:rFonts w:ascii="Arial" w:hAnsi="Arial" w:cs="Arial"/>
          <w:sz w:val="21"/>
          <w:szCs w:val="21"/>
        </w:rPr>
        <w:t> </w:t>
      </w:r>
      <w:hyperlink r:id="rId66" w:tooltip="Medieval" w:history="1">
        <w:r w:rsidR="00406EC0" w:rsidRPr="00C8086C">
          <w:rPr>
            <w:rStyle w:val="Hyperlink"/>
            <w:rFonts w:ascii="Arial" w:hAnsi="Arial" w:cs="Arial"/>
            <w:color w:val="auto"/>
            <w:sz w:val="21"/>
            <w:szCs w:val="21"/>
            <w:u w:val="none"/>
          </w:rPr>
          <w:t>medieval</w:t>
        </w:r>
      </w:hyperlink>
      <w:r w:rsidR="00406EC0" w:rsidRPr="00C8086C">
        <w:rPr>
          <w:rStyle w:val="apple-converted-space"/>
          <w:rFonts w:ascii="Arial" w:hAnsi="Arial" w:cs="Arial"/>
          <w:sz w:val="21"/>
          <w:szCs w:val="21"/>
        </w:rPr>
        <w:t> </w:t>
      </w:r>
      <w:r w:rsidR="00406EC0" w:rsidRPr="00C8086C">
        <w:rPr>
          <w:rFonts w:ascii="Arial" w:hAnsi="Arial" w:cs="Arial"/>
          <w:sz w:val="21"/>
          <w:szCs w:val="21"/>
        </w:rPr>
        <w:t>counterparts did, on horseback or by donkey (for example, the British author and humorist</w:t>
      </w:r>
      <w:r w:rsidR="00406EC0" w:rsidRPr="00C8086C">
        <w:rPr>
          <w:rStyle w:val="apple-converted-space"/>
          <w:rFonts w:ascii="Arial" w:hAnsi="Arial" w:cs="Arial"/>
          <w:sz w:val="21"/>
          <w:szCs w:val="21"/>
        </w:rPr>
        <w:t> </w:t>
      </w:r>
      <w:hyperlink r:id="rId67" w:tooltip="Tim Moore (writer)" w:history="1">
        <w:r w:rsidR="00406EC0" w:rsidRPr="00C8086C">
          <w:rPr>
            <w:rStyle w:val="Hyperlink"/>
            <w:rFonts w:ascii="Arial" w:hAnsi="Arial" w:cs="Arial"/>
            <w:color w:val="auto"/>
            <w:sz w:val="21"/>
            <w:szCs w:val="21"/>
            <w:u w:val="none"/>
          </w:rPr>
          <w:t>Tim Moore</w:t>
        </w:r>
      </w:hyperlink>
      <w:r w:rsidR="00406EC0" w:rsidRPr="00C8086C">
        <w:rPr>
          <w:rFonts w:ascii="Arial" w:hAnsi="Arial" w:cs="Arial"/>
          <w:sz w:val="21"/>
          <w:szCs w:val="21"/>
        </w:rPr>
        <w:t>). In addition to those undertaking a religious pilgrimage, many are hikers who walk the route for other reasons: travel, sport, or simply the challenge of weeks of walking in a foreign land. Also, many consider the experience a spiritual adventure to remove themselves from the bustle of modern life. It serves as a retreat for many modern "pilgrims".</w:t>
      </w:r>
    </w:p>
    <w:p w:rsidR="00406EC0" w:rsidRDefault="00C8086C" w:rsidP="00C8086C">
      <w:pPr>
        <w:spacing w:after="0" w:line="240" w:lineRule="auto"/>
        <w:ind w:left="360"/>
        <w:contextualSpacing/>
      </w:pPr>
      <w:r>
        <w:t xml:space="preserve">                                                                                                                                                                </w:t>
      </w:r>
    </w:p>
    <w:p w:rsidR="00C8086C" w:rsidRDefault="00C8086C" w:rsidP="00C8086C">
      <w:pPr>
        <w:spacing w:after="0" w:line="240" w:lineRule="auto"/>
        <w:ind w:left="360"/>
        <w:contextualSpacing/>
      </w:pPr>
      <w:r>
        <w:t xml:space="preserve">                                                                                                                                            The modern day symbol of the way</w:t>
      </w:r>
    </w:p>
    <w:p w:rsidR="00C8086C" w:rsidRDefault="00C8086C" w:rsidP="00C8086C">
      <w:pPr>
        <w:spacing w:after="0" w:line="240" w:lineRule="auto"/>
        <w:contextualSpacing/>
      </w:pPr>
    </w:p>
    <w:p w:rsidR="00C8086C" w:rsidRDefault="00C8086C" w:rsidP="00C8086C">
      <w:pPr>
        <w:spacing w:after="0" w:line="240" w:lineRule="auto"/>
        <w:contextualSpacing/>
      </w:pPr>
    </w:p>
    <w:p w:rsidR="00C8086C" w:rsidRDefault="00C8086C" w:rsidP="00C8086C">
      <w:pPr>
        <w:spacing w:after="0" w:line="240" w:lineRule="auto"/>
        <w:contextualSpacing/>
      </w:pPr>
    </w:p>
    <w:p w:rsidR="00C8086C" w:rsidRDefault="00C8086C" w:rsidP="00C8086C">
      <w:pPr>
        <w:spacing w:after="0" w:line="240" w:lineRule="auto"/>
        <w:contextualSpacing/>
      </w:pPr>
    </w:p>
    <w:p w:rsidR="00C8086C" w:rsidRDefault="00C8086C" w:rsidP="00C8086C">
      <w:r>
        <w:rPr>
          <w:b/>
        </w:rPr>
        <w:t xml:space="preserve">Directions:  </w:t>
      </w:r>
      <w:r>
        <w:t xml:space="preserve">Answer each of the following questions in complete sentences.  </w:t>
      </w:r>
    </w:p>
    <w:p w:rsidR="00C8086C" w:rsidRDefault="00C8086C" w:rsidP="00C8086C">
      <w:pPr>
        <w:spacing w:after="0" w:line="240" w:lineRule="auto"/>
        <w:ind w:left="360"/>
        <w:contextualSpacing/>
      </w:pPr>
    </w:p>
    <w:p w:rsidR="00C8086C" w:rsidRDefault="00C8086C" w:rsidP="00C8086C">
      <w:pPr>
        <w:pStyle w:val="ListParagraph"/>
        <w:numPr>
          <w:ilvl w:val="0"/>
          <w:numId w:val="2"/>
        </w:numPr>
        <w:spacing w:after="0" w:line="240" w:lineRule="auto"/>
      </w:pPr>
      <w:r>
        <w:rPr>
          <w:b/>
        </w:rPr>
        <w:t xml:space="preserve">Assertion:  </w:t>
      </w:r>
      <w:r w:rsidR="0069079C">
        <w:t xml:space="preserve">Explain why the tradition of pilgrimages has endured for so many years.  </w:t>
      </w:r>
    </w:p>
    <w:p w:rsidR="00C8086C" w:rsidRPr="00C8086C" w:rsidRDefault="00C8086C" w:rsidP="00C8086C">
      <w:pPr>
        <w:pStyle w:val="ListParagraph"/>
        <w:spacing w:after="0" w:line="240" w:lineRule="auto"/>
        <w:rPr>
          <w:sz w:val="26"/>
          <w:szCs w:val="26"/>
          <w:u w:val="single"/>
        </w:rPr>
      </w:pPr>
      <w:r w:rsidRPr="00C8086C">
        <w:rPr>
          <w:sz w:val="26"/>
          <w:szCs w:val="26"/>
          <w:u w:val="single"/>
        </w:rPr>
        <w:t xml:space="preserve"> </w:t>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p>
    <w:p w:rsidR="00C8086C" w:rsidRDefault="0069079C" w:rsidP="00C8086C">
      <w:pPr>
        <w:pStyle w:val="ListParagraph"/>
        <w:spacing w:after="0" w:line="240" w:lineRule="auto"/>
        <w:rPr>
          <w:u w:val="single"/>
        </w:rPr>
      </w:pPr>
      <w:r w:rsidRPr="00C8086C">
        <w:rPr>
          <w:noProof/>
          <w:u w:val="single"/>
        </w:rPr>
        <mc:AlternateContent>
          <mc:Choice Requires="wps">
            <w:drawing>
              <wp:anchor distT="45720" distB="45720" distL="114300" distR="114300" simplePos="0" relativeHeight="251677696" behindDoc="0" locked="0" layoutInCell="1" allowOverlap="1" wp14:anchorId="65B35533" wp14:editId="2BD882CF">
                <wp:simplePos x="0" y="0"/>
                <wp:positionH relativeFrom="column">
                  <wp:posOffset>400050</wp:posOffset>
                </wp:positionH>
                <wp:positionV relativeFrom="paragraph">
                  <wp:posOffset>110490</wp:posOffset>
                </wp:positionV>
                <wp:extent cx="5943600" cy="295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5275"/>
                        </a:xfrm>
                        <a:prstGeom prst="rect">
                          <a:avLst/>
                        </a:prstGeom>
                        <a:solidFill>
                          <a:srgbClr val="FFFFFF"/>
                        </a:solidFill>
                        <a:ln w="9525">
                          <a:solidFill>
                            <a:srgbClr val="000000"/>
                          </a:solidFill>
                          <a:miter lim="800000"/>
                          <a:headEnd/>
                          <a:tailEnd/>
                        </a:ln>
                      </wps:spPr>
                      <wps:txbx>
                        <w:txbxContent>
                          <w:p w:rsidR="0069079C" w:rsidRDefault="0069079C" w:rsidP="0069079C">
                            <w:r>
                              <w:sym w:font="Symbol" w:char="F080"/>
                            </w:r>
                            <w:r>
                              <w:t xml:space="preserve">  Restate the question                </w:t>
                            </w:r>
                            <w:r>
                              <w:sym w:font="Symbol" w:char="F080"/>
                            </w:r>
                            <w:r>
                              <w:t xml:space="preserve">  State a claim (</w:t>
                            </w:r>
                            <w:proofErr w:type="gramStart"/>
                            <w:r>
                              <w:t xml:space="preserve">argument)   </w:t>
                            </w:r>
                            <w:proofErr w:type="gramEnd"/>
                            <w:r>
                              <w:t xml:space="preserve">              </w:t>
                            </w:r>
                            <w:r>
                              <w:sym w:font="Symbol" w:char="F080"/>
                            </w:r>
                            <w:r>
                              <w:t xml:space="preserve">  Give a reason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35533" id="_x0000_t202" coordsize="21600,21600" o:spt="202" path="m,l,21600r21600,l21600,xe">
                <v:stroke joinstyle="miter"/>
                <v:path gradientshapeok="t" o:connecttype="rect"/>
              </v:shapetype>
              <v:shape id="Text Box 2" o:spid="_x0000_s1026" type="#_x0000_t202" style="position:absolute;left:0;text-align:left;margin-left:31.5pt;margin-top:8.7pt;width:468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">
                <v:textbox>
                  <w:txbxContent>
                    <w:p w:rsidR="0069079C" w:rsidRDefault="0069079C" w:rsidP="0069079C">
                      <w:r>
                        <w:sym w:font="Symbol" w:char="F080"/>
                      </w:r>
                      <w:r>
                        <w:t xml:space="preserve">  Restate the question                </w:t>
                      </w:r>
                      <w:r>
                        <w:sym w:font="Symbol" w:char="F080"/>
                      </w:r>
                      <w:r>
                        <w:t xml:space="preserve">  State a claim (</w:t>
                      </w:r>
                      <w:proofErr w:type="gramStart"/>
                      <w:r>
                        <w:t xml:space="preserve">argument)   </w:t>
                      </w:r>
                      <w:proofErr w:type="gramEnd"/>
                      <w:r>
                        <w:t xml:space="preserve">              </w:t>
                      </w:r>
                      <w:r>
                        <w:sym w:font="Symbol" w:char="F080"/>
                      </w:r>
                      <w:r>
                        <w:t xml:space="preserve">  Give a reason why</w:t>
                      </w:r>
                    </w:p>
                  </w:txbxContent>
                </v:textbox>
              </v:shape>
            </w:pict>
          </mc:Fallback>
        </mc:AlternateContent>
      </w:r>
    </w:p>
    <w:p w:rsidR="0069079C" w:rsidRDefault="0069079C" w:rsidP="00C8086C">
      <w:pPr>
        <w:pStyle w:val="ListParagraph"/>
        <w:spacing w:after="0" w:line="240" w:lineRule="auto"/>
        <w:rPr>
          <w:u w:val="single"/>
        </w:rPr>
      </w:pPr>
    </w:p>
    <w:p w:rsidR="0069079C" w:rsidRDefault="0069079C" w:rsidP="00C8086C">
      <w:pPr>
        <w:pStyle w:val="ListParagraph"/>
        <w:spacing w:after="0" w:line="240" w:lineRule="auto"/>
        <w:rPr>
          <w:u w:val="single"/>
        </w:rPr>
      </w:pPr>
    </w:p>
    <w:p w:rsidR="00C8086C" w:rsidRPr="00C8086C" w:rsidRDefault="00C8086C" w:rsidP="00C8086C">
      <w:pPr>
        <w:pStyle w:val="ListParagraph"/>
        <w:spacing w:after="0" w:line="240" w:lineRule="auto"/>
        <w:rPr>
          <w:u w:val="single"/>
        </w:rPr>
      </w:pPr>
    </w:p>
    <w:p w:rsidR="00C8086C" w:rsidRDefault="00C8086C" w:rsidP="00C8086C">
      <w:pPr>
        <w:pStyle w:val="ListParagraph"/>
        <w:numPr>
          <w:ilvl w:val="0"/>
          <w:numId w:val="2"/>
        </w:numPr>
        <w:spacing w:after="0" w:line="240" w:lineRule="auto"/>
      </w:pPr>
      <w:r>
        <w:rPr>
          <w:b/>
        </w:rPr>
        <w:t xml:space="preserve">Assertion:  </w:t>
      </w:r>
      <w:r>
        <w:t>What is the significance of the scallop shell?</w:t>
      </w:r>
    </w:p>
    <w:p w:rsidR="00C8086C" w:rsidRPr="00C8086C" w:rsidRDefault="00C8086C" w:rsidP="00C8086C">
      <w:pPr>
        <w:pStyle w:val="ListParagraph"/>
        <w:spacing w:after="0" w:line="240" w:lineRule="auto"/>
        <w:rPr>
          <w:sz w:val="26"/>
          <w:szCs w:val="26"/>
          <w:u w:val="single"/>
        </w:rPr>
      </w:pPr>
      <w:r w:rsidRPr="00C8086C">
        <w:rPr>
          <w:sz w:val="26"/>
          <w:szCs w:val="26"/>
          <w:u w:val="single"/>
        </w:rPr>
        <w:t xml:space="preserve"> </w:t>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p>
    <w:p w:rsidR="00C8086C" w:rsidRPr="00C8086C" w:rsidRDefault="00C8086C" w:rsidP="00C8086C">
      <w:pPr>
        <w:pStyle w:val="ListParagraph"/>
        <w:spacing w:after="0" w:line="240" w:lineRule="auto"/>
        <w:rPr>
          <w:u w:val="single"/>
        </w:rPr>
      </w:pPr>
    </w:p>
    <w:p w:rsidR="00C8086C" w:rsidRPr="0069079C" w:rsidRDefault="00C8086C" w:rsidP="00C8086C">
      <w:pPr>
        <w:pStyle w:val="ListParagraph"/>
        <w:numPr>
          <w:ilvl w:val="1"/>
          <w:numId w:val="2"/>
        </w:numPr>
        <w:spacing w:after="0" w:line="240" w:lineRule="auto"/>
      </w:pPr>
      <w:r>
        <w:t xml:space="preserve">Evidence: </w:t>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r w:rsidRPr="00C8086C">
        <w:rPr>
          <w:sz w:val="26"/>
          <w:szCs w:val="26"/>
          <w:u w:val="single"/>
        </w:rPr>
        <w:tab/>
      </w:r>
    </w:p>
    <w:p w:rsidR="0069079C" w:rsidRDefault="0069079C" w:rsidP="0069079C">
      <w:pPr>
        <w:pStyle w:val="ListParagraph"/>
        <w:spacing w:after="0" w:line="240" w:lineRule="auto"/>
        <w:ind w:left="1440"/>
      </w:pPr>
    </w:p>
    <w:p w:rsidR="00C8086C" w:rsidRDefault="00C8086C" w:rsidP="0069079C">
      <w:pPr>
        <w:pStyle w:val="ListParagraph"/>
        <w:spacing w:after="0" w:line="240" w:lineRule="auto"/>
      </w:pPr>
    </w:p>
    <w:sectPr w:rsidR="00C8086C" w:rsidSect="00406EC0">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rkWebPro-Heavy-W03-Regular">
    <w:altName w:val="MS Mincho"/>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C6BEF"/>
    <w:multiLevelType w:val="hybridMultilevel"/>
    <w:tmpl w:val="799855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97449"/>
    <w:multiLevelType w:val="hybridMultilevel"/>
    <w:tmpl w:val="16E6E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EC0"/>
    <w:rsid w:val="000112E0"/>
    <w:rsid w:val="0004088B"/>
    <w:rsid w:val="0005076A"/>
    <w:rsid w:val="000714DC"/>
    <w:rsid w:val="00077C03"/>
    <w:rsid w:val="000A61DF"/>
    <w:rsid w:val="001621E7"/>
    <w:rsid w:val="001726FA"/>
    <w:rsid w:val="0017659A"/>
    <w:rsid w:val="001D19AA"/>
    <w:rsid w:val="0026426B"/>
    <w:rsid w:val="002C10AD"/>
    <w:rsid w:val="002E7A26"/>
    <w:rsid w:val="00320187"/>
    <w:rsid w:val="00325D6E"/>
    <w:rsid w:val="00331451"/>
    <w:rsid w:val="00350BDE"/>
    <w:rsid w:val="00406EC0"/>
    <w:rsid w:val="004D0E8D"/>
    <w:rsid w:val="004D7C23"/>
    <w:rsid w:val="004F161A"/>
    <w:rsid w:val="005807C0"/>
    <w:rsid w:val="00587F10"/>
    <w:rsid w:val="0069079C"/>
    <w:rsid w:val="006B3F1B"/>
    <w:rsid w:val="007A1E55"/>
    <w:rsid w:val="007F1E88"/>
    <w:rsid w:val="007F338C"/>
    <w:rsid w:val="00943C81"/>
    <w:rsid w:val="00956238"/>
    <w:rsid w:val="0097379B"/>
    <w:rsid w:val="00A67DE8"/>
    <w:rsid w:val="00AC1032"/>
    <w:rsid w:val="00AE11F1"/>
    <w:rsid w:val="00AF33FD"/>
    <w:rsid w:val="00B74918"/>
    <w:rsid w:val="00B92982"/>
    <w:rsid w:val="00BB48B4"/>
    <w:rsid w:val="00C11FFC"/>
    <w:rsid w:val="00C45BD8"/>
    <w:rsid w:val="00C645D5"/>
    <w:rsid w:val="00C8086C"/>
    <w:rsid w:val="00C95582"/>
    <w:rsid w:val="00CC1530"/>
    <w:rsid w:val="00D01866"/>
    <w:rsid w:val="00D62C20"/>
    <w:rsid w:val="00D90719"/>
    <w:rsid w:val="00DA6688"/>
    <w:rsid w:val="00DB5954"/>
    <w:rsid w:val="00E00EA0"/>
    <w:rsid w:val="00E304C5"/>
    <w:rsid w:val="00E347F6"/>
    <w:rsid w:val="00E367E1"/>
    <w:rsid w:val="00EA1907"/>
    <w:rsid w:val="00F0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C220A"/>
  <w15:chartTrackingRefBased/>
  <w15:docId w15:val="{7E47211A-15AB-4927-9136-DDCAC52BD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406E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06E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11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EC0"/>
    <w:rPr>
      <w:rFonts w:ascii="Times New Roman" w:eastAsia="Times New Roman" w:hAnsi="Times New Roman" w:cs="Times New Roman"/>
      <w:b/>
      <w:bCs/>
      <w:kern w:val="36"/>
      <w:sz w:val="48"/>
      <w:szCs w:val="48"/>
    </w:rPr>
  </w:style>
  <w:style w:type="paragraph" w:customStyle="1" w:styleId="supporting-partner-name">
    <w:name w:val="supporting-partner-name"/>
    <w:basedOn w:val="Normal"/>
    <w:rsid w:val="00406E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06EC0"/>
  </w:style>
  <w:style w:type="character" w:styleId="Hyperlink">
    <w:name w:val="Hyperlink"/>
    <w:basedOn w:val="DefaultParagraphFont"/>
    <w:uiPriority w:val="99"/>
    <w:semiHidden/>
    <w:unhideWhenUsed/>
    <w:rsid w:val="00406EC0"/>
    <w:rPr>
      <w:color w:val="0000FF"/>
      <w:u w:val="single"/>
    </w:rPr>
  </w:style>
  <w:style w:type="paragraph" w:customStyle="1" w:styleId="date-published">
    <w:name w:val="date-published"/>
    <w:basedOn w:val="Normal"/>
    <w:rsid w:val="00406E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6EC0"/>
    <w:rPr>
      <w:b/>
      <w:bCs/>
    </w:rPr>
  </w:style>
  <w:style w:type="character" w:customStyle="1" w:styleId="pipe">
    <w:name w:val="pipe"/>
    <w:basedOn w:val="DefaultParagraphFont"/>
    <w:rsid w:val="00406EC0"/>
  </w:style>
  <w:style w:type="character" w:customStyle="1" w:styleId="author">
    <w:name w:val="author"/>
    <w:basedOn w:val="DefaultParagraphFont"/>
    <w:rsid w:val="00406EC0"/>
  </w:style>
  <w:style w:type="paragraph" w:styleId="NormalWeb">
    <w:name w:val="Normal (Web)"/>
    <w:basedOn w:val="Normal"/>
    <w:uiPriority w:val="99"/>
    <w:semiHidden/>
    <w:unhideWhenUsed/>
    <w:rsid w:val="00406E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6EC0"/>
    <w:pPr>
      <w:ind w:left="720"/>
      <w:contextualSpacing/>
    </w:pPr>
  </w:style>
  <w:style w:type="character" w:customStyle="1" w:styleId="Heading2Char">
    <w:name w:val="Heading 2 Char"/>
    <w:basedOn w:val="DefaultParagraphFont"/>
    <w:link w:val="Heading2"/>
    <w:uiPriority w:val="9"/>
    <w:rsid w:val="00406EC0"/>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DefaultParagraphFont"/>
    <w:rsid w:val="00406EC0"/>
  </w:style>
  <w:style w:type="character" w:customStyle="1" w:styleId="mw-editsection">
    <w:name w:val="mw-editsection"/>
    <w:basedOn w:val="DefaultParagraphFont"/>
    <w:rsid w:val="00406EC0"/>
  </w:style>
  <w:style w:type="character" w:customStyle="1" w:styleId="mw-editsection-bracket">
    <w:name w:val="mw-editsection-bracket"/>
    <w:basedOn w:val="DefaultParagraphFont"/>
    <w:rsid w:val="00406EC0"/>
  </w:style>
  <w:style w:type="character" w:customStyle="1" w:styleId="Heading3Char">
    <w:name w:val="Heading 3 Char"/>
    <w:basedOn w:val="DefaultParagraphFont"/>
    <w:link w:val="Heading3"/>
    <w:uiPriority w:val="9"/>
    <w:semiHidden/>
    <w:rsid w:val="00AE11F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89690">
      <w:bodyDiv w:val="1"/>
      <w:marLeft w:val="0"/>
      <w:marRight w:val="0"/>
      <w:marTop w:val="0"/>
      <w:marBottom w:val="0"/>
      <w:divBdr>
        <w:top w:val="none" w:sz="0" w:space="0" w:color="auto"/>
        <w:left w:val="none" w:sz="0" w:space="0" w:color="auto"/>
        <w:bottom w:val="none" w:sz="0" w:space="0" w:color="auto"/>
        <w:right w:val="none" w:sz="0" w:space="0" w:color="auto"/>
      </w:divBdr>
      <w:divsChild>
        <w:div w:id="945233769">
          <w:marLeft w:val="336"/>
          <w:marRight w:val="0"/>
          <w:marTop w:val="120"/>
          <w:marBottom w:val="312"/>
          <w:divBdr>
            <w:top w:val="none" w:sz="0" w:space="0" w:color="auto"/>
            <w:left w:val="none" w:sz="0" w:space="0" w:color="auto"/>
            <w:bottom w:val="none" w:sz="0" w:space="0" w:color="auto"/>
            <w:right w:val="none" w:sz="0" w:space="0" w:color="auto"/>
          </w:divBdr>
          <w:divsChild>
            <w:div w:id="8914221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30254009">
      <w:bodyDiv w:val="1"/>
      <w:marLeft w:val="0"/>
      <w:marRight w:val="0"/>
      <w:marTop w:val="0"/>
      <w:marBottom w:val="0"/>
      <w:divBdr>
        <w:top w:val="none" w:sz="0" w:space="0" w:color="auto"/>
        <w:left w:val="none" w:sz="0" w:space="0" w:color="auto"/>
        <w:bottom w:val="none" w:sz="0" w:space="0" w:color="auto"/>
        <w:right w:val="none" w:sz="0" w:space="0" w:color="auto"/>
      </w:divBdr>
      <w:divsChild>
        <w:div w:id="279411768">
          <w:marLeft w:val="336"/>
          <w:marRight w:val="0"/>
          <w:marTop w:val="120"/>
          <w:marBottom w:val="312"/>
          <w:divBdr>
            <w:top w:val="none" w:sz="0" w:space="0" w:color="auto"/>
            <w:left w:val="none" w:sz="0" w:space="0" w:color="auto"/>
            <w:bottom w:val="none" w:sz="0" w:space="0" w:color="auto"/>
            <w:right w:val="none" w:sz="0" w:space="0" w:color="auto"/>
          </w:divBdr>
          <w:divsChild>
            <w:div w:id="5641009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13174849">
          <w:marLeft w:val="336"/>
          <w:marRight w:val="0"/>
          <w:marTop w:val="120"/>
          <w:marBottom w:val="312"/>
          <w:divBdr>
            <w:top w:val="none" w:sz="0" w:space="0" w:color="auto"/>
            <w:left w:val="none" w:sz="0" w:space="0" w:color="auto"/>
            <w:bottom w:val="none" w:sz="0" w:space="0" w:color="auto"/>
            <w:right w:val="none" w:sz="0" w:space="0" w:color="auto"/>
          </w:divBdr>
          <w:divsChild>
            <w:div w:id="2120100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8825906">
          <w:marLeft w:val="0"/>
          <w:marRight w:val="0"/>
          <w:marTop w:val="0"/>
          <w:marBottom w:val="120"/>
          <w:divBdr>
            <w:top w:val="none" w:sz="0" w:space="0" w:color="auto"/>
            <w:left w:val="none" w:sz="0" w:space="0" w:color="auto"/>
            <w:bottom w:val="none" w:sz="0" w:space="0" w:color="auto"/>
            <w:right w:val="none" w:sz="0" w:space="0" w:color="auto"/>
          </w:divBdr>
        </w:div>
      </w:divsChild>
    </w:div>
    <w:div w:id="823664973">
      <w:bodyDiv w:val="1"/>
      <w:marLeft w:val="0"/>
      <w:marRight w:val="0"/>
      <w:marTop w:val="0"/>
      <w:marBottom w:val="0"/>
      <w:divBdr>
        <w:top w:val="none" w:sz="0" w:space="0" w:color="auto"/>
        <w:left w:val="none" w:sz="0" w:space="0" w:color="auto"/>
        <w:bottom w:val="none" w:sz="0" w:space="0" w:color="auto"/>
        <w:right w:val="none" w:sz="0" w:space="0" w:color="auto"/>
      </w:divBdr>
      <w:divsChild>
        <w:div w:id="905452660">
          <w:marLeft w:val="336"/>
          <w:marRight w:val="0"/>
          <w:marTop w:val="120"/>
          <w:marBottom w:val="312"/>
          <w:divBdr>
            <w:top w:val="none" w:sz="0" w:space="0" w:color="auto"/>
            <w:left w:val="none" w:sz="0" w:space="0" w:color="auto"/>
            <w:bottom w:val="none" w:sz="0" w:space="0" w:color="auto"/>
            <w:right w:val="none" w:sz="0" w:space="0" w:color="auto"/>
          </w:divBdr>
          <w:divsChild>
            <w:div w:id="123235250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24148039">
      <w:bodyDiv w:val="1"/>
      <w:marLeft w:val="0"/>
      <w:marRight w:val="0"/>
      <w:marTop w:val="0"/>
      <w:marBottom w:val="0"/>
      <w:divBdr>
        <w:top w:val="none" w:sz="0" w:space="0" w:color="auto"/>
        <w:left w:val="none" w:sz="0" w:space="0" w:color="auto"/>
        <w:bottom w:val="none" w:sz="0" w:space="0" w:color="auto"/>
        <w:right w:val="none" w:sz="0" w:space="0" w:color="auto"/>
      </w:divBdr>
      <w:divsChild>
        <w:div w:id="721905602">
          <w:marLeft w:val="336"/>
          <w:marRight w:val="0"/>
          <w:marTop w:val="120"/>
          <w:marBottom w:val="312"/>
          <w:divBdr>
            <w:top w:val="none" w:sz="0" w:space="0" w:color="auto"/>
            <w:left w:val="none" w:sz="0" w:space="0" w:color="auto"/>
            <w:bottom w:val="none" w:sz="0" w:space="0" w:color="auto"/>
            <w:right w:val="none" w:sz="0" w:space="0" w:color="auto"/>
          </w:divBdr>
          <w:divsChild>
            <w:div w:id="79247972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034604">
          <w:marLeft w:val="336"/>
          <w:marRight w:val="0"/>
          <w:marTop w:val="120"/>
          <w:marBottom w:val="312"/>
          <w:divBdr>
            <w:top w:val="none" w:sz="0" w:space="0" w:color="auto"/>
            <w:left w:val="none" w:sz="0" w:space="0" w:color="auto"/>
            <w:bottom w:val="none" w:sz="0" w:space="0" w:color="auto"/>
            <w:right w:val="none" w:sz="0" w:space="0" w:color="auto"/>
          </w:divBdr>
          <w:divsChild>
            <w:div w:id="2921763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83794656">
          <w:marLeft w:val="0"/>
          <w:marRight w:val="0"/>
          <w:marTop w:val="0"/>
          <w:marBottom w:val="120"/>
          <w:divBdr>
            <w:top w:val="none" w:sz="0" w:space="0" w:color="auto"/>
            <w:left w:val="none" w:sz="0" w:space="0" w:color="auto"/>
            <w:bottom w:val="none" w:sz="0" w:space="0" w:color="auto"/>
            <w:right w:val="none" w:sz="0" w:space="0" w:color="auto"/>
          </w:divBdr>
        </w:div>
      </w:divsChild>
    </w:div>
    <w:div w:id="992879634">
      <w:bodyDiv w:val="1"/>
      <w:marLeft w:val="0"/>
      <w:marRight w:val="0"/>
      <w:marTop w:val="0"/>
      <w:marBottom w:val="0"/>
      <w:divBdr>
        <w:top w:val="none" w:sz="0" w:space="0" w:color="auto"/>
        <w:left w:val="none" w:sz="0" w:space="0" w:color="auto"/>
        <w:bottom w:val="none" w:sz="0" w:space="0" w:color="auto"/>
        <w:right w:val="none" w:sz="0" w:space="0" w:color="auto"/>
      </w:divBdr>
      <w:divsChild>
        <w:div w:id="2003195572">
          <w:marLeft w:val="0"/>
          <w:marRight w:val="0"/>
          <w:marTop w:val="0"/>
          <w:marBottom w:val="0"/>
          <w:divBdr>
            <w:top w:val="none" w:sz="0" w:space="0" w:color="auto"/>
            <w:left w:val="none" w:sz="0" w:space="0" w:color="auto"/>
            <w:bottom w:val="none" w:sz="0" w:space="0" w:color="auto"/>
            <w:right w:val="none" w:sz="0" w:space="0" w:color="auto"/>
          </w:divBdr>
        </w:div>
        <w:div w:id="1270746988">
          <w:marLeft w:val="0"/>
          <w:marRight w:val="0"/>
          <w:marTop w:val="0"/>
          <w:marBottom w:val="300"/>
          <w:divBdr>
            <w:top w:val="none" w:sz="0" w:space="0" w:color="auto"/>
            <w:left w:val="none" w:sz="0" w:space="0" w:color="auto"/>
            <w:bottom w:val="none" w:sz="0" w:space="0" w:color="auto"/>
            <w:right w:val="none" w:sz="0" w:space="0" w:color="auto"/>
          </w:divBdr>
        </w:div>
        <w:div w:id="1221483094">
          <w:marLeft w:val="0"/>
          <w:marRight w:val="0"/>
          <w:marTop w:val="0"/>
          <w:marBottom w:val="0"/>
          <w:divBdr>
            <w:top w:val="none" w:sz="0" w:space="0" w:color="auto"/>
            <w:left w:val="none" w:sz="0" w:space="0" w:color="auto"/>
            <w:bottom w:val="none" w:sz="0" w:space="0" w:color="auto"/>
            <w:right w:val="none" w:sz="0" w:space="0" w:color="auto"/>
          </w:divBdr>
          <w:divsChild>
            <w:div w:id="532501460">
              <w:marLeft w:val="0"/>
              <w:marRight w:val="0"/>
              <w:marTop w:val="0"/>
              <w:marBottom w:val="0"/>
              <w:divBdr>
                <w:top w:val="none" w:sz="0" w:space="0" w:color="auto"/>
                <w:left w:val="none" w:sz="0" w:space="0" w:color="auto"/>
                <w:bottom w:val="none" w:sz="0" w:space="0" w:color="auto"/>
                <w:right w:val="none" w:sz="0" w:space="0" w:color="auto"/>
              </w:divBdr>
            </w:div>
            <w:div w:id="415518407">
              <w:marLeft w:val="0"/>
              <w:marRight w:val="0"/>
              <w:marTop w:val="0"/>
              <w:marBottom w:val="0"/>
              <w:divBdr>
                <w:top w:val="none" w:sz="0" w:space="0" w:color="auto"/>
                <w:left w:val="none" w:sz="0" w:space="0" w:color="auto"/>
                <w:bottom w:val="none" w:sz="0" w:space="0" w:color="auto"/>
                <w:right w:val="none" w:sz="0" w:space="0" w:color="auto"/>
              </w:divBdr>
            </w:div>
            <w:div w:id="1512597532">
              <w:marLeft w:val="0"/>
              <w:marRight w:val="0"/>
              <w:marTop w:val="0"/>
              <w:marBottom w:val="0"/>
              <w:divBdr>
                <w:top w:val="none" w:sz="0" w:space="0" w:color="auto"/>
                <w:left w:val="none" w:sz="0" w:space="0" w:color="auto"/>
                <w:bottom w:val="none" w:sz="0" w:space="0" w:color="auto"/>
                <w:right w:val="none" w:sz="0" w:space="0" w:color="auto"/>
              </w:divBdr>
            </w:div>
            <w:div w:id="366835632">
              <w:marLeft w:val="0"/>
              <w:marRight w:val="0"/>
              <w:marTop w:val="0"/>
              <w:marBottom w:val="0"/>
              <w:divBdr>
                <w:top w:val="none" w:sz="0" w:space="0" w:color="auto"/>
                <w:left w:val="none" w:sz="0" w:space="0" w:color="auto"/>
                <w:bottom w:val="none" w:sz="0" w:space="0" w:color="auto"/>
                <w:right w:val="none" w:sz="0" w:space="0" w:color="auto"/>
              </w:divBdr>
            </w:div>
            <w:div w:id="1214007106">
              <w:marLeft w:val="0"/>
              <w:marRight w:val="0"/>
              <w:marTop w:val="0"/>
              <w:marBottom w:val="0"/>
              <w:divBdr>
                <w:top w:val="none" w:sz="0" w:space="0" w:color="auto"/>
                <w:left w:val="none" w:sz="0" w:space="0" w:color="auto"/>
                <w:bottom w:val="none" w:sz="0" w:space="0" w:color="auto"/>
                <w:right w:val="none" w:sz="0" w:space="0" w:color="auto"/>
              </w:divBdr>
            </w:div>
            <w:div w:id="992491934">
              <w:marLeft w:val="0"/>
              <w:marRight w:val="0"/>
              <w:marTop w:val="0"/>
              <w:marBottom w:val="0"/>
              <w:divBdr>
                <w:top w:val="none" w:sz="0" w:space="0" w:color="auto"/>
                <w:left w:val="none" w:sz="0" w:space="0" w:color="auto"/>
                <w:bottom w:val="none" w:sz="0" w:space="0" w:color="auto"/>
                <w:right w:val="none" w:sz="0" w:space="0" w:color="auto"/>
              </w:divBdr>
            </w:div>
            <w:div w:id="211966739">
              <w:marLeft w:val="0"/>
              <w:marRight w:val="0"/>
              <w:marTop w:val="0"/>
              <w:marBottom w:val="0"/>
              <w:divBdr>
                <w:top w:val="none" w:sz="0" w:space="0" w:color="auto"/>
                <w:left w:val="none" w:sz="0" w:space="0" w:color="auto"/>
                <w:bottom w:val="none" w:sz="0" w:space="0" w:color="auto"/>
                <w:right w:val="none" w:sz="0" w:space="0" w:color="auto"/>
              </w:divBdr>
            </w:div>
            <w:div w:id="198590007">
              <w:marLeft w:val="0"/>
              <w:marRight w:val="0"/>
              <w:marTop w:val="0"/>
              <w:marBottom w:val="0"/>
              <w:divBdr>
                <w:top w:val="none" w:sz="0" w:space="0" w:color="auto"/>
                <w:left w:val="none" w:sz="0" w:space="0" w:color="auto"/>
                <w:bottom w:val="none" w:sz="0" w:space="0" w:color="auto"/>
                <w:right w:val="none" w:sz="0" w:space="0" w:color="auto"/>
              </w:divBdr>
            </w:div>
            <w:div w:id="1269779158">
              <w:marLeft w:val="0"/>
              <w:marRight w:val="0"/>
              <w:marTop w:val="0"/>
              <w:marBottom w:val="0"/>
              <w:divBdr>
                <w:top w:val="none" w:sz="0" w:space="0" w:color="auto"/>
                <w:left w:val="none" w:sz="0" w:space="0" w:color="auto"/>
                <w:bottom w:val="none" w:sz="0" w:space="0" w:color="auto"/>
                <w:right w:val="none" w:sz="0" w:space="0" w:color="auto"/>
              </w:divBdr>
            </w:div>
            <w:div w:id="479032029">
              <w:marLeft w:val="0"/>
              <w:marRight w:val="0"/>
              <w:marTop w:val="0"/>
              <w:marBottom w:val="0"/>
              <w:divBdr>
                <w:top w:val="none" w:sz="0" w:space="0" w:color="auto"/>
                <w:left w:val="none" w:sz="0" w:space="0" w:color="auto"/>
                <w:bottom w:val="none" w:sz="0" w:space="0" w:color="auto"/>
                <w:right w:val="none" w:sz="0" w:space="0" w:color="auto"/>
              </w:divBdr>
            </w:div>
            <w:div w:id="789669578">
              <w:marLeft w:val="0"/>
              <w:marRight w:val="0"/>
              <w:marTop w:val="0"/>
              <w:marBottom w:val="0"/>
              <w:divBdr>
                <w:top w:val="none" w:sz="0" w:space="0" w:color="auto"/>
                <w:left w:val="none" w:sz="0" w:space="0" w:color="auto"/>
                <w:bottom w:val="none" w:sz="0" w:space="0" w:color="auto"/>
                <w:right w:val="none" w:sz="0" w:space="0" w:color="auto"/>
              </w:divBdr>
            </w:div>
            <w:div w:id="2057973759">
              <w:marLeft w:val="0"/>
              <w:marRight w:val="0"/>
              <w:marTop w:val="0"/>
              <w:marBottom w:val="0"/>
              <w:divBdr>
                <w:top w:val="none" w:sz="0" w:space="0" w:color="auto"/>
                <w:left w:val="none" w:sz="0" w:space="0" w:color="auto"/>
                <w:bottom w:val="none" w:sz="0" w:space="0" w:color="auto"/>
                <w:right w:val="none" w:sz="0" w:space="0" w:color="auto"/>
              </w:divBdr>
            </w:div>
            <w:div w:id="1595091816">
              <w:marLeft w:val="0"/>
              <w:marRight w:val="0"/>
              <w:marTop w:val="0"/>
              <w:marBottom w:val="0"/>
              <w:divBdr>
                <w:top w:val="none" w:sz="0" w:space="0" w:color="auto"/>
                <w:left w:val="none" w:sz="0" w:space="0" w:color="auto"/>
                <w:bottom w:val="none" w:sz="0" w:space="0" w:color="auto"/>
                <w:right w:val="none" w:sz="0" w:space="0" w:color="auto"/>
              </w:divBdr>
            </w:div>
            <w:div w:id="1183711285">
              <w:marLeft w:val="0"/>
              <w:marRight w:val="0"/>
              <w:marTop w:val="0"/>
              <w:marBottom w:val="0"/>
              <w:divBdr>
                <w:top w:val="none" w:sz="0" w:space="0" w:color="auto"/>
                <w:left w:val="none" w:sz="0" w:space="0" w:color="auto"/>
                <w:bottom w:val="none" w:sz="0" w:space="0" w:color="auto"/>
                <w:right w:val="none" w:sz="0" w:space="0" w:color="auto"/>
              </w:divBdr>
            </w:div>
            <w:div w:id="20787680">
              <w:marLeft w:val="0"/>
              <w:marRight w:val="0"/>
              <w:marTop w:val="0"/>
              <w:marBottom w:val="0"/>
              <w:divBdr>
                <w:top w:val="none" w:sz="0" w:space="0" w:color="auto"/>
                <w:left w:val="none" w:sz="0" w:space="0" w:color="auto"/>
                <w:bottom w:val="none" w:sz="0" w:space="0" w:color="auto"/>
                <w:right w:val="none" w:sz="0" w:space="0" w:color="auto"/>
              </w:divBdr>
            </w:div>
            <w:div w:id="2122647242">
              <w:marLeft w:val="0"/>
              <w:marRight w:val="0"/>
              <w:marTop w:val="0"/>
              <w:marBottom w:val="0"/>
              <w:divBdr>
                <w:top w:val="none" w:sz="0" w:space="0" w:color="auto"/>
                <w:left w:val="none" w:sz="0" w:space="0" w:color="auto"/>
                <w:bottom w:val="none" w:sz="0" w:space="0" w:color="auto"/>
                <w:right w:val="none" w:sz="0" w:space="0" w:color="auto"/>
              </w:divBdr>
            </w:div>
            <w:div w:id="2021079641">
              <w:marLeft w:val="0"/>
              <w:marRight w:val="0"/>
              <w:marTop w:val="0"/>
              <w:marBottom w:val="0"/>
              <w:divBdr>
                <w:top w:val="none" w:sz="0" w:space="0" w:color="auto"/>
                <w:left w:val="none" w:sz="0" w:space="0" w:color="auto"/>
                <w:bottom w:val="none" w:sz="0" w:space="0" w:color="auto"/>
                <w:right w:val="none" w:sz="0" w:space="0" w:color="auto"/>
              </w:divBdr>
            </w:div>
            <w:div w:id="287126848">
              <w:marLeft w:val="0"/>
              <w:marRight w:val="0"/>
              <w:marTop w:val="0"/>
              <w:marBottom w:val="0"/>
              <w:divBdr>
                <w:top w:val="none" w:sz="0" w:space="0" w:color="auto"/>
                <w:left w:val="none" w:sz="0" w:space="0" w:color="auto"/>
                <w:bottom w:val="none" w:sz="0" w:space="0" w:color="auto"/>
                <w:right w:val="none" w:sz="0" w:space="0" w:color="auto"/>
              </w:divBdr>
            </w:div>
            <w:div w:id="2133595854">
              <w:marLeft w:val="0"/>
              <w:marRight w:val="0"/>
              <w:marTop w:val="0"/>
              <w:marBottom w:val="0"/>
              <w:divBdr>
                <w:top w:val="none" w:sz="0" w:space="0" w:color="auto"/>
                <w:left w:val="none" w:sz="0" w:space="0" w:color="auto"/>
                <w:bottom w:val="none" w:sz="0" w:space="0" w:color="auto"/>
                <w:right w:val="none" w:sz="0" w:space="0" w:color="auto"/>
              </w:divBdr>
            </w:div>
            <w:div w:id="1785462952">
              <w:marLeft w:val="0"/>
              <w:marRight w:val="0"/>
              <w:marTop w:val="0"/>
              <w:marBottom w:val="0"/>
              <w:divBdr>
                <w:top w:val="none" w:sz="0" w:space="0" w:color="auto"/>
                <w:left w:val="none" w:sz="0" w:space="0" w:color="auto"/>
                <w:bottom w:val="none" w:sz="0" w:space="0" w:color="auto"/>
                <w:right w:val="none" w:sz="0" w:space="0" w:color="auto"/>
              </w:divBdr>
            </w:div>
            <w:div w:id="1056471622">
              <w:marLeft w:val="0"/>
              <w:marRight w:val="0"/>
              <w:marTop w:val="0"/>
              <w:marBottom w:val="0"/>
              <w:divBdr>
                <w:top w:val="none" w:sz="0" w:space="0" w:color="auto"/>
                <w:left w:val="none" w:sz="0" w:space="0" w:color="auto"/>
                <w:bottom w:val="none" w:sz="0" w:space="0" w:color="auto"/>
                <w:right w:val="none" w:sz="0" w:space="0" w:color="auto"/>
              </w:divBdr>
            </w:div>
            <w:div w:id="1779711872">
              <w:marLeft w:val="0"/>
              <w:marRight w:val="0"/>
              <w:marTop w:val="0"/>
              <w:marBottom w:val="0"/>
              <w:divBdr>
                <w:top w:val="none" w:sz="0" w:space="0" w:color="auto"/>
                <w:left w:val="none" w:sz="0" w:space="0" w:color="auto"/>
                <w:bottom w:val="none" w:sz="0" w:space="0" w:color="auto"/>
                <w:right w:val="none" w:sz="0" w:space="0" w:color="auto"/>
              </w:divBdr>
            </w:div>
            <w:div w:id="864827903">
              <w:marLeft w:val="0"/>
              <w:marRight w:val="0"/>
              <w:marTop w:val="0"/>
              <w:marBottom w:val="0"/>
              <w:divBdr>
                <w:top w:val="none" w:sz="0" w:space="0" w:color="auto"/>
                <w:left w:val="none" w:sz="0" w:space="0" w:color="auto"/>
                <w:bottom w:val="none" w:sz="0" w:space="0" w:color="auto"/>
                <w:right w:val="none" w:sz="0" w:space="0" w:color="auto"/>
              </w:divBdr>
            </w:div>
            <w:div w:id="222644741">
              <w:marLeft w:val="0"/>
              <w:marRight w:val="0"/>
              <w:marTop w:val="0"/>
              <w:marBottom w:val="0"/>
              <w:divBdr>
                <w:top w:val="none" w:sz="0" w:space="0" w:color="auto"/>
                <w:left w:val="none" w:sz="0" w:space="0" w:color="auto"/>
                <w:bottom w:val="none" w:sz="0" w:space="0" w:color="auto"/>
                <w:right w:val="none" w:sz="0" w:space="0" w:color="auto"/>
              </w:divBdr>
            </w:div>
            <w:div w:id="889533321">
              <w:marLeft w:val="0"/>
              <w:marRight w:val="0"/>
              <w:marTop w:val="0"/>
              <w:marBottom w:val="0"/>
              <w:divBdr>
                <w:top w:val="none" w:sz="0" w:space="0" w:color="auto"/>
                <w:left w:val="none" w:sz="0" w:space="0" w:color="auto"/>
                <w:bottom w:val="none" w:sz="0" w:space="0" w:color="auto"/>
                <w:right w:val="none" w:sz="0" w:space="0" w:color="auto"/>
              </w:divBdr>
            </w:div>
            <w:div w:id="506990283">
              <w:marLeft w:val="0"/>
              <w:marRight w:val="0"/>
              <w:marTop w:val="0"/>
              <w:marBottom w:val="0"/>
              <w:divBdr>
                <w:top w:val="none" w:sz="0" w:space="0" w:color="auto"/>
                <w:left w:val="none" w:sz="0" w:space="0" w:color="auto"/>
                <w:bottom w:val="none" w:sz="0" w:space="0" w:color="auto"/>
                <w:right w:val="none" w:sz="0" w:space="0" w:color="auto"/>
              </w:divBdr>
            </w:div>
            <w:div w:id="528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http/www.globaltimes.cn/content/852913.shtml" TargetMode="External"/><Relationship Id="rId21" Type="http://schemas.openxmlformats.org/officeDocument/2006/relationships/image" Target="media/image9.png"/><Relationship Id="rId42" Type="http://schemas.openxmlformats.org/officeDocument/2006/relationships/hyperlink" Target="https://en.wikipedia.org/wiki/James,_son_of_Zebedee" TargetMode="External"/><Relationship Id="rId47" Type="http://schemas.openxmlformats.org/officeDocument/2006/relationships/hyperlink" Target="https://en.wikipedia.org/wiki/Black_Death" TargetMode="External"/><Relationship Id="rId63" Type="http://schemas.openxmlformats.org/officeDocument/2006/relationships/hyperlink" Target="https://en.wikipedia.org/wiki/File:Muszla_Jakuba.svg" TargetMode="External"/><Relationship Id="rId68" Type="http://schemas.openxmlformats.org/officeDocument/2006/relationships/fontTable" Target="fontTable.xml"/><Relationship Id="rId7" Type="http://schemas.openxmlformats.org/officeDocument/2006/relationships/hyperlink" Target="https://www.globalcitizen.org/en/authors/leticia-pfeffe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en.wikipedia.org/wiki/James,_son_of_Zebedee" TargetMode="External"/><Relationship Id="rId37" Type="http://schemas.openxmlformats.org/officeDocument/2006/relationships/image" Target="media/image15.jpeg"/><Relationship Id="rId40" Type="http://schemas.openxmlformats.org/officeDocument/2006/relationships/hyperlink" Target="https://en.wikipedia.org/wiki/Rome" TargetMode="External"/><Relationship Id="rId45" Type="http://schemas.openxmlformats.org/officeDocument/2006/relationships/hyperlink" Target="https://en.wikipedia.org/wiki/Saint_James_(disambiguation)" TargetMode="External"/><Relationship Id="rId53" Type="http://schemas.openxmlformats.org/officeDocument/2006/relationships/hyperlink" Target="https://en.wikipedia.org/wiki/Feast_Day" TargetMode="External"/><Relationship Id="rId58" Type="http://schemas.openxmlformats.org/officeDocument/2006/relationships/hyperlink" Target="https://en.wikipedia.org/wiki/Scallop" TargetMode="External"/><Relationship Id="rId66" Type="http://schemas.openxmlformats.org/officeDocument/2006/relationships/hyperlink" Target="https://en.wikipedia.org/wiki/Medieval" TargetMode="External"/><Relationship Id="rId5" Type="http://schemas.openxmlformats.org/officeDocument/2006/relationships/webSettings" Target="webSettings.xml"/><Relationship Id="rId61" Type="http://schemas.openxmlformats.org/officeDocument/2006/relationships/hyperlink" Target="https://en.wikipedia.org/wiki/Jerusalem" TargetMode="External"/><Relationship Id="rId19" Type="http://schemas.openxmlformats.org/officeDocument/2006/relationships/hyperlink" Target="http://news.bbc.co.uk/2/hi/programmes/this_world/4272083.st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en.wikipedia.org/wiki/Pilgrimage" TargetMode="External"/><Relationship Id="rId35" Type="http://schemas.openxmlformats.org/officeDocument/2006/relationships/hyperlink" Target="https://en.wikipedia.org/wiki/Spain" TargetMode="External"/><Relationship Id="rId43" Type="http://schemas.openxmlformats.org/officeDocument/2006/relationships/hyperlink" Target="https://en.wikipedia.org/wiki/Santiago_de_Compostela" TargetMode="External"/><Relationship Id="rId48" Type="http://schemas.openxmlformats.org/officeDocument/2006/relationships/hyperlink" Target="https://en.wikipedia.org/wiki/Protestant_Reformation" TargetMode="External"/><Relationship Id="rId56" Type="http://schemas.openxmlformats.org/officeDocument/2006/relationships/hyperlink" Target="https://en.wikipedia.org/wiki/File:Vieira_Camino_de_Santiago.jpg" TargetMode="External"/><Relationship Id="rId64" Type="http://schemas.openxmlformats.org/officeDocument/2006/relationships/image" Target="media/image17.png"/><Relationship Id="rId69" Type="http://schemas.openxmlformats.org/officeDocument/2006/relationships/theme" Target="theme/theme1.xml"/><Relationship Id="rId8" Type="http://schemas.openxmlformats.org/officeDocument/2006/relationships/hyperlink" Target="https://www.globalcitizen.org/en/authors/christina-nunez/" TargetMode="External"/><Relationship Id="rId51" Type="http://schemas.openxmlformats.org/officeDocument/2006/relationships/hyperlink" Target="https://en.wikipedia.org/wiki/UNESCO" TargetMode="External"/><Relationship Id="rId3" Type="http://schemas.openxmlformats.org/officeDocument/2006/relationships/styles" Target="styles.xml"/><Relationship Id="rId12" Type="http://schemas.openxmlformats.org/officeDocument/2006/relationships/hyperlink" Target="http://video.nationalgeographic.com/video/brazil_initiationwithants" TargetMode="External"/><Relationship Id="rId17" Type="http://schemas.openxmlformats.org/officeDocument/2006/relationships/hyperlink" Target="http://news.bbc.co.uk/2/hi/programmes/this_world/4270079.stm" TargetMode="External"/><Relationship Id="rId25" Type="http://schemas.openxmlformats.org/officeDocument/2006/relationships/image" Target="media/image12.png"/><Relationship Id="rId33" Type="http://schemas.openxmlformats.org/officeDocument/2006/relationships/hyperlink" Target="https://en.wikipedia.org/wiki/Cathedral_of_Santiago_de_Compostela" TargetMode="External"/><Relationship Id="rId38" Type="http://schemas.openxmlformats.org/officeDocument/2006/relationships/hyperlink" Target="https://en.wikipedia.org/wiki/Christian_pilgrimage" TargetMode="External"/><Relationship Id="rId46" Type="http://schemas.openxmlformats.org/officeDocument/2006/relationships/hyperlink" Target="https://en.wikipedia.org/wiki/Middle_Ages" TargetMode="External"/><Relationship Id="rId59" Type="http://schemas.openxmlformats.org/officeDocument/2006/relationships/hyperlink" Target="https://en.wikipedia.org/wiki/James,_son_of_Zebedee" TargetMode="External"/><Relationship Id="rId67" Type="http://schemas.openxmlformats.org/officeDocument/2006/relationships/hyperlink" Target="https://en.wikipedia.org/wiki/Tim_Moore_(writer)" TargetMode="External"/><Relationship Id="rId20" Type="http://schemas.openxmlformats.org/officeDocument/2006/relationships/image" Target="media/image8.png"/><Relationship Id="rId41" Type="http://schemas.openxmlformats.org/officeDocument/2006/relationships/hyperlink" Target="https://en.wikipedia.org/wiki/Jerusalem" TargetMode="External"/><Relationship Id="rId54" Type="http://schemas.openxmlformats.org/officeDocument/2006/relationships/hyperlink" Target="https://en.wikipedia.org/wiki/Jubilee_(Christianity)" TargetMode="External"/><Relationship Id="rId62" Type="http://schemas.openxmlformats.org/officeDocument/2006/relationships/hyperlink" Target="https://en.wikipedia.org/wiki/Ebro_River" TargetMode="External"/><Relationship Id="rId1" Type="http://schemas.openxmlformats.org/officeDocument/2006/relationships/customXml" Target="../customXml/item1.xml"/><Relationship Id="rId6" Type="http://schemas.openxmlformats.org/officeDocument/2006/relationships/hyperlink" Target="https://www.globalcitizen.org/en/partners/chime-for-change-founded-by-gucci/" TargetMode="External"/><Relationship Id="rId15" Type="http://schemas.openxmlformats.org/officeDocument/2006/relationships/image" Target="media/image5.png"/><Relationship Id="rId23" Type="http://schemas.openxmlformats.org/officeDocument/2006/relationships/hyperlink" Target="http://video.nationalgeographic.com/video/vanuatu_landdiving" TargetMode="External"/><Relationship Id="rId28" Type="http://schemas.openxmlformats.org/officeDocument/2006/relationships/hyperlink" Target="http://all-that-is-interesting.com/worlds-coolest-coming-of-age-traditions/4" TargetMode="External"/><Relationship Id="rId36" Type="http://schemas.openxmlformats.org/officeDocument/2006/relationships/hyperlink" Target="https://en.wikipedia.org/wiki/File:Spain_Santiago_de_Compostela_-_Cathedral.jpg" TargetMode="External"/><Relationship Id="rId49" Type="http://schemas.openxmlformats.org/officeDocument/2006/relationships/hyperlink" Target="https://en.wikipedia.org/wiki/European_Cultural_Route" TargetMode="External"/><Relationship Id="rId57" Type="http://schemas.openxmlformats.org/officeDocument/2006/relationships/image" Target="media/image16.jpeg"/><Relationship Id="rId10" Type="http://schemas.openxmlformats.org/officeDocument/2006/relationships/hyperlink" Target="http://judaism.about.com/od/lifeevents/a/What-Is-A-Bat-Mitzvah.htm" TargetMode="External"/><Relationship Id="rId31" Type="http://schemas.openxmlformats.org/officeDocument/2006/relationships/hyperlink" Target="https://en.wikipedia.org/wiki/Twelve_Apostles" TargetMode="External"/><Relationship Id="rId44" Type="http://schemas.openxmlformats.org/officeDocument/2006/relationships/hyperlink" Target="https://en.wikipedia.org/wiki/Vulgar_Latin" TargetMode="External"/><Relationship Id="rId52" Type="http://schemas.openxmlformats.org/officeDocument/2006/relationships/hyperlink" Target="https://en.wikipedia.org/wiki/World_Heritage_Site" TargetMode="External"/><Relationship Id="rId60" Type="http://schemas.openxmlformats.org/officeDocument/2006/relationships/hyperlink" Target="https://en.wikipedia.org/wiki/Martyr" TargetMode="External"/><Relationship Id="rId65" Type="http://schemas.openxmlformats.org/officeDocument/2006/relationships/hyperlink" Target="https://en.wikipedia.org/wiki/Pilgri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en.wikipedia.org/wiki/Middle_Ages" TargetMode="External"/><Relationship Id="rId34" Type="http://schemas.openxmlformats.org/officeDocument/2006/relationships/hyperlink" Target="https://en.wikipedia.org/wiki/Galicia_(Spain)" TargetMode="External"/><Relationship Id="rId50" Type="http://schemas.openxmlformats.org/officeDocument/2006/relationships/hyperlink" Target="https://en.wikipedia.org/wiki/Council_of_Europe" TargetMode="External"/><Relationship Id="rId55" Type="http://schemas.openxmlformats.org/officeDocument/2006/relationships/hyperlink" Target="https://en.wikipedia.org/wiki/Camino_de_Santia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B5A54-E969-4A94-88F3-24C811C4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2926</Words>
  <Characters>16680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Madlyn Haderlein</dc:creator>
  <cp:keywords/>
  <dc:description/>
  <cp:lastModifiedBy>Madlyn Haderlein</cp:lastModifiedBy>
  <cp:revision>3</cp:revision>
  <dcterms:created xsi:type="dcterms:W3CDTF">2016-08-18T14:31:00Z</dcterms:created>
  <dcterms:modified xsi:type="dcterms:W3CDTF">2016-08-18T15:16:00Z</dcterms:modified>
</cp:coreProperties>
</file>